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7905"/>
        <w:gridCol w:w="7402"/>
      </w:tblGrid>
      <w:tr w:rsidR="00ED321C" w:rsidRPr="00ED321C" w:rsidTr="00ED321C">
        <w:tc>
          <w:tcPr>
            <w:tcW w:w="15307" w:type="dxa"/>
            <w:gridSpan w:val="2"/>
          </w:tcPr>
          <w:p w:rsidR="00ED321C" w:rsidRDefault="00ED321C" w:rsidP="00ED321C">
            <w:pPr>
              <w:pStyle w:val="En-tte"/>
              <w:pBdr>
                <w:bottom w:val="thickThinSmallGap" w:sz="24" w:space="1" w:color="622423"/>
              </w:pBdr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ما ينبغي تذكره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من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مقرر السنة الثانية علوم رياضية ومسلك العلوم الفيزيائية</w:t>
            </w:r>
          </w:p>
          <w:p w:rsidR="00ED321C" w:rsidRPr="00ED321C" w:rsidRDefault="00ED321C" w:rsidP="00ED321C">
            <w:pPr>
              <w:pStyle w:val="En-tte"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</w:pPr>
            <w:r w:rsidRPr="00ED321C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في مادة الكيمياء    و حدة الحركة الكيميائية</w:t>
            </w:r>
          </w:p>
        </w:tc>
      </w:tr>
      <w:tr w:rsidR="00ED321C" w:rsidRPr="00ED321C" w:rsidTr="00ED321C">
        <w:tc>
          <w:tcPr>
            <w:tcW w:w="15307" w:type="dxa"/>
            <w:gridSpan w:val="2"/>
            <w:tcBorders>
              <w:left w:val="nil"/>
              <w:right w:val="nil"/>
            </w:tcBorders>
          </w:tcPr>
          <w:p w:rsidR="00ED321C" w:rsidRPr="00ED321C" w:rsidRDefault="00ED321C" w:rsidP="00ED321C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D321C" w:rsidRPr="00ED321C" w:rsidTr="00ED321C">
        <w:tc>
          <w:tcPr>
            <w:tcW w:w="7905" w:type="dxa"/>
            <w:tcBorders>
              <w:right w:val="single" w:sz="4" w:space="0" w:color="auto"/>
            </w:tcBorders>
          </w:tcPr>
          <w:p w:rsidR="00ED321C" w:rsidRPr="00ED321C" w:rsidRDefault="00ED321C" w:rsidP="00ED32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</w:pPr>
            <w:r w:rsidRPr="00ED321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MA"/>
              </w:rPr>
              <w:t>التتبع الزمني لتحول كيميائي</w:t>
            </w:r>
          </w:p>
        </w:tc>
        <w:tc>
          <w:tcPr>
            <w:tcW w:w="7402" w:type="dxa"/>
            <w:tcBorders>
              <w:left w:val="single" w:sz="4" w:space="0" w:color="auto"/>
            </w:tcBorders>
          </w:tcPr>
          <w:p w:rsidR="00ED321C" w:rsidRPr="00ED321C" w:rsidRDefault="00ED321C" w:rsidP="00ED32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 w:rsidRPr="00ED321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التحولات</w:t>
            </w:r>
            <w:proofErr w:type="gramEnd"/>
            <w:r w:rsidRPr="00ED321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السريعة و التحولات البطيئة</w:t>
            </w:r>
          </w:p>
        </w:tc>
      </w:tr>
      <w:tr w:rsidR="00ED321C" w:rsidRPr="00ED321C" w:rsidTr="00ED321C">
        <w:tc>
          <w:tcPr>
            <w:tcW w:w="7905" w:type="dxa"/>
            <w:tcBorders>
              <w:right w:val="single" w:sz="4" w:space="0" w:color="auto"/>
            </w:tcBorders>
          </w:tcPr>
          <w:p w:rsidR="00ED321C" w:rsidRPr="00ED321C" w:rsidRDefault="00ED321C" w:rsidP="00ED321C">
            <w:pPr>
              <w:bidi/>
              <w:ind w:left="3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ED32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الطرق</w:t>
            </w:r>
            <w:proofErr w:type="gramEnd"/>
            <w:r w:rsidRPr="00ED32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المستعملة 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5022"/>
              <w:gridCol w:w="2657"/>
            </w:tblGrid>
            <w:tr w:rsidR="00ED321C" w:rsidRPr="00ED321C" w:rsidTr="00ED321C">
              <w:tc>
                <w:tcPr>
                  <w:tcW w:w="7508" w:type="dxa"/>
                  <w:shd w:val="clear" w:color="auto" w:fill="FFFFFF" w:themeFill="background1"/>
                </w:tcPr>
                <w:p w:rsidR="00ED321C" w:rsidRPr="00ED321C" w:rsidRDefault="00ED321C" w:rsidP="00ED321C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ED321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صلاحيات</w:t>
                  </w:r>
                  <w:proofErr w:type="gramEnd"/>
                  <w:r w:rsidRPr="00ED321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التقنية </w:t>
                  </w:r>
                </w:p>
              </w:tc>
              <w:tc>
                <w:tcPr>
                  <w:tcW w:w="3173" w:type="dxa"/>
                  <w:shd w:val="clear" w:color="auto" w:fill="FFFFFF" w:themeFill="background1"/>
                </w:tcPr>
                <w:p w:rsidR="00ED321C" w:rsidRPr="00ED321C" w:rsidRDefault="00ED321C" w:rsidP="00ED321C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proofErr w:type="gramStart"/>
                  <w:r w:rsidRPr="00ED321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تقنية</w:t>
                  </w:r>
                  <w:proofErr w:type="gramEnd"/>
                  <w:r w:rsidRPr="00ED321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التتبع </w:t>
                  </w:r>
                </w:p>
              </w:tc>
            </w:tr>
            <w:tr w:rsidR="00ED321C" w:rsidRPr="00ED321C" w:rsidTr="00ED321C">
              <w:tc>
                <w:tcPr>
                  <w:tcW w:w="7508" w:type="dxa"/>
                  <w:shd w:val="clear" w:color="auto" w:fill="FFFFFF" w:themeFill="background1"/>
                </w:tcPr>
                <w:p w:rsidR="00ED321C" w:rsidRPr="00ED321C" w:rsidRDefault="00ED321C" w:rsidP="00ED321C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D321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عندما يكون الوسط التفاعلي يحتوي على الايونات كمتفاعلات </w:t>
                  </w:r>
                  <w:proofErr w:type="spellStart"/>
                  <w:r w:rsidRPr="00ED321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او</w:t>
                  </w:r>
                  <w:proofErr w:type="spellEnd"/>
                  <w:r w:rsidRPr="00ED321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نواتج </w:t>
                  </w:r>
                  <w:proofErr w:type="spellStart"/>
                  <w:r w:rsidRPr="00ED321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او</w:t>
                  </w:r>
                  <w:proofErr w:type="spellEnd"/>
                  <w:r w:rsidRPr="00ED321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هما معا</w:t>
                  </w:r>
                </w:p>
              </w:tc>
              <w:tc>
                <w:tcPr>
                  <w:tcW w:w="3173" w:type="dxa"/>
                  <w:shd w:val="clear" w:color="auto" w:fill="FFFFFF" w:themeFill="background1"/>
                </w:tcPr>
                <w:p w:rsidR="00ED321C" w:rsidRPr="00ED321C" w:rsidRDefault="00ED321C" w:rsidP="00ED321C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ED321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قياس</w:t>
                  </w:r>
                  <w:proofErr w:type="gramEnd"/>
                  <w:r w:rsidRPr="00ED321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المواصلـــــــــــة</w:t>
                  </w:r>
                </w:p>
              </w:tc>
            </w:tr>
            <w:tr w:rsidR="00ED321C" w:rsidRPr="00ED321C" w:rsidTr="00ED321C">
              <w:tc>
                <w:tcPr>
                  <w:tcW w:w="7508" w:type="dxa"/>
                  <w:shd w:val="clear" w:color="auto" w:fill="FFFFFF" w:themeFill="background1"/>
                </w:tcPr>
                <w:p w:rsidR="00ED321C" w:rsidRPr="00ED321C" w:rsidRDefault="00ED321C" w:rsidP="00ED321C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D321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عندما يكون التحول الكيميائي ينتج غازا</w:t>
                  </w:r>
                </w:p>
              </w:tc>
              <w:tc>
                <w:tcPr>
                  <w:tcW w:w="3173" w:type="dxa"/>
                  <w:shd w:val="clear" w:color="auto" w:fill="FFFFFF" w:themeFill="background1"/>
                </w:tcPr>
                <w:p w:rsidR="00ED321C" w:rsidRPr="00ED321C" w:rsidRDefault="00ED321C" w:rsidP="00ED321C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 w:rsidRPr="00ED321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قياس</w:t>
                  </w:r>
                  <w:proofErr w:type="gramEnd"/>
                  <w:r w:rsidRPr="00ED321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الحجم أو الضغط</w:t>
                  </w:r>
                </w:p>
              </w:tc>
            </w:tr>
            <w:tr w:rsidR="00ED321C" w:rsidRPr="00ED321C" w:rsidTr="00ED321C">
              <w:tc>
                <w:tcPr>
                  <w:tcW w:w="7508" w:type="dxa"/>
                  <w:shd w:val="clear" w:color="auto" w:fill="FFFFFF" w:themeFill="background1"/>
                </w:tcPr>
                <w:p w:rsidR="00ED321C" w:rsidRPr="00ED321C" w:rsidRDefault="00ED321C" w:rsidP="00ED321C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D321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عندما يكون </w:t>
                  </w:r>
                  <w:proofErr w:type="spellStart"/>
                  <w:r w:rsidRPr="00ED321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احج</w:t>
                  </w:r>
                  <w:proofErr w:type="spellEnd"/>
                  <w:r w:rsidRPr="00ED321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المتفاعلات </w:t>
                  </w:r>
                  <w:proofErr w:type="spellStart"/>
                  <w:r w:rsidRPr="00ED321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او</w:t>
                  </w:r>
                  <w:proofErr w:type="spellEnd"/>
                  <w:r w:rsidRPr="00ED321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احد النواتج عبارة عن غاز</w:t>
                  </w:r>
                </w:p>
              </w:tc>
              <w:tc>
                <w:tcPr>
                  <w:tcW w:w="3173" w:type="dxa"/>
                  <w:shd w:val="clear" w:color="auto" w:fill="FFFFFF" w:themeFill="background1"/>
                </w:tcPr>
                <w:p w:rsidR="00ED321C" w:rsidRPr="00ED321C" w:rsidRDefault="00ED321C" w:rsidP="00ED321C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 w:rsidRPr="00ED321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قياس</w:t>
                  </w:r>
                  <w:proofErr w:type="gramEnd"/>
                  <w:r w:rsidRPr="00ED321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الطيف الضــوئي</w:t>
                  </w:r>
                </w:p>
              </w:tc>
            </w:tr>
            <w:tr w:rsidR="00ED321C" w:rsidRPr="00ED321C" w:rsidTr="00ED321C">
              <w:trPr>
                <w:trHeight w:val="182"/>
              </w:trPr>
              <w:tc>
                <w:tcPr>
                  <w:tcW w:w="7508" w:type="dxa"/>
                  <w:shd w:val="clear" w:color="auto" w:fill="FFFFFF" w:themeFill="background1"/>
                </w:tcPr>
                <w:p w:rsidR="00ED321C" w:rsidRPr="00ED321C" w:rsidRDefault="00ED321C" w:rsidP="00ED321C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D321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صالحة مع شرط </w:t>
                  </w:r>
                  <w:proofErr w:type="spellStart"/>
                  <w:r w:rsidRPr="00ED321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ان</w:t>
                  </w:r>
                  <w:proofErr w:type="spellEnd"/>
                  <w:r w:rsidRPr="00ED321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يكون تفاعل المعايرة انتقائيا(المعاير و المعاير يتفاعلا فقط ) و سريع و كليا  </w:t>
                  </w:r>
                </w:p>
              </w:tc>
              <w:tc>
                <w:tcPr>
                  <w:tcW w:w="3173" w:type="dxa"/>
                  <w:shd w:val="clear" w:color="auto" w:fill="FFFFFF" w:themeFill="background1"/>
                </w:tcPr>
                <w:p w:rsidR="00ED321C" w:rsidRPr="00ED321C" w:rsidRDefault="00ED321C" w:rsidP="00ED321C">
                  <w:pPr>
                    <w:tabs>
                      <w:tab w:val="left" w:pos="630"/>
                      <w:tab w:val="center" w:pos="1478"/>
                    </w:tabs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ED321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 w:rsidRPr="00ED321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proofErr w:type="gramStart"/>
                  <w:r w:rsidRPr="00ED321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المعايــــــــــــــــــــــرة</w:t>
                  </w:r>
                  <w:proofErr w:type="gramEnd"/>
                </w:p>
              </w:tc>
            </w:tr>
          </w:tbl>
          <w:p w:rsidR="00ED321C" w:rsidRPr="00ED321C" w:rsidRDefault="00ED321C" w:rsidP="00ED321C">
            <w:pPr>
              <w:bidi/>
              <w:ind w:left="3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ED321C" w:rsidRDefault="00ED321C" w:rsidP="00ED321C">
            <w:pPr>
              <w:bidi/>
              <w:ind w:left="30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ـــــــــــــــــــــــــــــــــــــــــــــــــــــــــ</w:t>
            </w:r>
          </w:p>
          <w:p w:rsidR="00ED321C" w:rsidRDefault="00ED321C" w:rsidP="00ED321C">
            <w:pPr>
              <w:bidi/>
              <w:ind w:left="30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ED32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السرعة الحجمية لتفاعل كيميائي</w:t>
            </w:r>
            <w:r w:rsidRPr="00ED32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:   </w:t>
            </w:r>
            <w:r w:rsidRPr="00ED321C">
              <w:rPr>
                <w:rFonts w:asciiTheme="majorBidi" w:hAnsiTheme="majorBidi" w:cstheme="majorBidi"/>
                <w:b/>
                <w:bCs/>
                <w:position w:val="-28"/>
                <w:sz w:val="24"/>
                <w:szCs w:val="24"/>
              </w:rPr>
              <w:object w:dxaOrig="15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78pt;height:36pt" o:ole="" fillcolor="#969696">
                  <v:imagedata r:id="rId4" o:title=""/>
                </v:shape>
                <o:OLEObject Type="Embed" ProgID="Equation.DSMT4" ShapeID="_x0000_i1028" DrawAspect="Content" ObjectID="_1447796501" r:id="rId5"/>
              </w:object>
            </w:r>
            <w:r w:rsidRPr="00ED32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ED321C" w:rsidRPr="00ED321C" w:rsidRDefault="00ED321C" w:rsidP="00ED321C">
            <w:pPr>
              <w:bidi/>
              <w:ind w:left="3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ـــــــــــــــــــــــــــــــــــــــــــــــــــــــــ</w:t>
            </w:r>
          </w:p>
          <w:p w:rsidR="00ED321C" w:rsidRDefault="00ED321C" w:rsidP="00ED321C">
            <w:pPr>
              <w:bidi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</w:pPr>
            <w:r w:rsidRPr="00ED32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D32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زمن نصف التفاعل</w:t>
            </w:r>
            <w:r w:rsidRPr="00ED321C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</w:rPr>
              <w:object w:dxaOrig="340" w:dyaOrig="380">
                <v:shape id="_x0000_i1029" type="#_x0000_t75" style="width:17.25pt;height:3.75pt" o:ole="" fillcolor="#969696">
                  <v:imagedata r:id="rId6" o:title=""/>
                </v:shape>
                <o:OLEObject Type="Embed" ProgID="Equation.DSMT4" ShapeID="_x0000_i1029" DrawAspect="Content" ObjectID="_1447796502" r:id="rId7"/>
              </w:object>
            </w:r>
            <w:proofErr w:type="gramStart"/>
            <w:r w:rsidRPr="00ED32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:</w:t>
            </w:r>
            <w:proofErr w:type="gramEnd"/>
            <w:r w:rsidRPr="00ED32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مدة زمنية يكون فيها </w:t>
            </w:r>
            <w:r w:rsidRPr="00ED321C">
              <w:rPr>
                <w:rFonts w:asciiTheme="majorBidi" w:hAnsiTheme="majorBidi" w:cstheme="majorBidi"/>
                <w:b/>
                <w:bCs/>
                <w:position w:val="-26"/>
                <w:sz w:val="24"/>
                <w:szCs w:val="24"/>
              </w:rPr>
              <w:object w:dxaOrig="859" w:dyaOrig="700">
                <v:shape id="_x0000_i1030" type="#_x0000_t75" style="width:42.75pt;height:34.5pt" o:ole="" fillcolor="#969696">
                  <v:imagedata r:id="rId8" o:title=""/>
                </v:shape>
                <o:OLEObject Type="Embed" ProgID="Equation.DSMT4" ShapeID="_x0000_i1030" DrawAspect="Content" ObjectID="_1447796503" r:id="rId9"/>
              </w:object>
            </w:r>
            <w:r w:rsidRPr="00ED32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.</w:t>
            </w:r>
          </w:p>
          <w:p w:rsidR="00ED321C" w:rsidRPr="00ED321C" w:rsidRDefault="00ED321C" w:rsidP="00ED321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ـــــــــــــــــــــــــــــــــــــــــــــــــــــــــ</w:t>
            </w:r>
          </w:p>
          <w:p w:rsidR="00ED321C" w:rsidRDefault="00ED321C" w:rsidP="00ED321C">
            <w:pPr>
              <w:bidi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ED32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يزداد عدد </w:t>
            </w:r>
            <w:proofErr w:type="gramStart"/>
            <w:r w:rsidRPr="00ED32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التصادمات ،</w:t>
            </w:r>
            <w:proofErr w:type="gramEnd"/>
            <w:r w:rsidRPr="00ED32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مع ازدياد عدد الدقائق المكونة للخليط التفاعلي أي كلما كان تركيز المتفاعلات كبيرا ، كلما كانت سرعة التفاعل كبيرة .</w:t>
            </w:r>
          </w:p>
          <w:p w:rsidR="00ED321C" w:rsidRPr="00ED321C" w:rsidRDefault="00ED321C" w:rsidP="00ED321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ــــــــــــــــــــــــــــــــــــــــــــــــــــــــ</w:t>
            </w:r>
          </w:p>
          <w:p w:rsidR="00ED321C" w:rsidRPr="00ED321C" w:rsidRDefault="00ED321C" w:rsidP="00ED321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ED32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على</w:t>
            </w:r>
            <w:proofErr w:type="gramEnd"/>
            <w:r w:rsidRPr="00ED32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المستوى الميكروسكوبي كلما زاد احتمال وقوع تصادمات فعالة بين دقائق المتفاعلات كلما زادت سرعة التفاعل، </w:t>
            </w:r>
          </w:p>
          <w:p w:rsidR="00ED321C" w:rsidRPr="00ED321C" w:rsidRDefault="00ED321C" w:rsidP="00ED321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D32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و هذا الاحتمال يكبر مع درجة الحرارة و </w:t>
            </w:r>
            <w:proofErr w:type="gramStart"/>
            <w:r w:rsidRPr="00ED32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التركيز</w:t>
            </w:r>
            <w:proofErr w:type="gramEnd"/>
          </w:p>
        </w:tc>
        <w:tc>
          <w:tcPr>
            <w:tcW w:w="7402" w:type="dxa"/>
            <w:tcBorders>
              <w:left w:val="single" w:sz="4" w:space="0" w:color="auto"/>
            </w:tcBorders>
          </w:tcPr>
          <w:p w:rsidR="00ED321C" w:rsidRDefault="00ED321C" w:rsidP="00ED321C">
            <w:pPr>
              <w:bidi/>
              <w:ind w:left="15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ED32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م</w:t>
            </w:r>
            <w:proofErr w:type="spellStart"/>
            <w:r w:rsidRPr="00ED32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ؤكسد</w:t>
            </w:r>
            <w:proofErr w:type="spellEnd"/>
            <w:r w:rsidRPr="00ED32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: نوع كيميائي قابل </w:t>
            </w:r>
            <w:proofErr w:type="spellStart"/>
            <w:r w:rsidRPr="00ED32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لإكتساب</w:t>
            </w:r>
            <w:proofErr w:type="spellEnd"/>
            <w:r w:rsidRPr="00ED32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إلكترون أو أكثر :  </w:t>
            </w:r>
            <w:r w:rsidRPr="00ED321C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2180" w:dyaOrig="340">
                <v:shape id="_x0000_i1025" type="#_x0000_t75" style="width:108.75pt;height:17.25pt" o:ole="">
                  <v:imagedata r:id="rId10" o:title=""/>
                </v:shape>
                <o:OLEObject Type="Embed" ProgID="Equation.DSMT4" ShapeID="_x0000_i1025" DrawAspect="Content" ObjectID="_1447796504" r:id="rId11"/>
              </w:object>
            </w:r>
            <w:r w:rsidRPr="00ED32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</w:t>
            </w:r>
          </w:p>
          <w:p w:rsidR="00ED321C" w:rsidRPr="00ED321C" w:rsidRDefault="00ED321C" w:rsidP="00ED321C">
            <w:pPr>
              <w:bidi/>
              <w:ind w:left="15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ـــــــــــــــــــــــــــــــــــــــــ</w:t>
            </w:r>
            <w:r w:rsidRPr="00ED32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</w:p>
          <w:p w:rsidR="00ED321C" w:rsidRDefault="00ED321C" w:rsidP="00ED321C">
            <w:pPr>
              <w:bidi/>
              <w:ind w:left="15"/>
              <w:rPr>
                <w:rFonts w:asciiTheme="majorBidi" w:hAnsiTheme="majorBidi" w:cstheme="majorBidi" w:hint="cs"/>
                <w:b/>
                <w:bCs/>
                <w:position w:val="-12"/>
                <w:sz w:val="24"/>
                <w:szCs w:val="24"/>
                <w:rtl/>
              </w:rPr>
            </w:pPr>
            <w:proofErr w:type="gramStart"/>
            <w:r w:rsidRPr="00ED32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مختزل</w:t>
            </w:r>
            <w:proofErr w:type="gramEnd"/>
            <w:r w:rsidRPr="00ED32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r w:rsidRPr="00ED32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نوع كيميائي قابل لفقدان إلكترون أو أكثر: </w:t>
            </w:r>
            <w:r w:rsidRPr="00ED321C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</w:rPr>
              <w:object w:dxaOrig="2200" w:dyaOrig="400">
                <v:shape id="_x0000_i1026" type="#_x0000_t75" style="width:110.25pt;height:20.25pt" o:ole="">
                  <v:imagedata r:id="rId12" o:title=""/>
                </v:shape>
                <o:OLEObject Type="Embed" ProgID="Equation.DSMT4" ShapeID="_x0000_i1026" DrawAspect="Content" ObjectID="_1447796505" r:id="rId13"/>
              </w:object>
            </w:r>
          </w:p>
          <w:p w:rsidR="00ED321C" w:rsidRPr="00ED321C" w:rsidRDefault="00ED321C" w:rsidP="00ED321C">
            <w:pPr>
              <w:bidi/>
              <w:ind w:left="15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position w:val="-12"/>
                <w:sz w:val="24"/>
                <w:szCs w:val="24"/>
                <w:rtl/>
              </w:rPr>
              <w:t>ــــــــــــــــــــــــــــــــــــــــ</w:t>
            </w:r>
          </w:p>
          <w:p w:rsidR="00ED321C" w:rsidRPr="00ED321C" w:rsidRDefault="00ED321C" w:rsidP="00ED321C">
            <w:pPr>
              <w:bidi/>
              <w:ind w:left="15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D32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تفاعل أكسدة – اختزال: تبادل الإلكترونات بين </w:t>
            </w:r>
            <w:proofErr w:type="gramStart"/>
            <w:r w:rsidRPr="00ED32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مزدوجتين</w:t>
            </w:r>
            <w:proofErr w:type="gramEnd"/>
            <w:r w:rsidRPr="00ED32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مؤكسد – مختزل:  </w:t>
            </w:r>
          </w:p>
          <w:p w:rsidR="00ED321C" w:rsidRDefault="00ED321C" w:rsidP="00ED321C">
            <w:pPr>
              <w:bidi/>
              <w:ind w:left="15"/>
              <w:jc w:val="center"/>
              <w:rPr>
                <w:rFonts w:asciiTheme="majorBidi" w:hAnsiTheme="majorBidi" w:cstheme="majorBidi" w:hint="cs"/>
                <w:b/>
                <w:bCs/>
                <w:position w:val="-12"/>
                <w:sz w:val="24"/>
                <w:szCs w:val="24"/>
                <w:rtl/>
              </w:rPr>
            </w:pPr>
            <w:r w:rsidRPr="00ED321C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</w:rPr>
              <w:object w:dxaOrig="4180" w:dyaOrig="400">
                <v:shape id="_x0000_i1027" type="#_x0000_t75" style="width:209.25pt;height:20.25pt" o:ole="">
                  <v:imagedata r:id="rId14" o:title=""/>
                </v:shape>
                <o:OLEObject Type="Embed" ProgID="Equation.DSMT4" ShapeID="_x0000_i1027" DrawAspect="Content" ObjectID="_1447796506" r:id="rId15"/>
              </w:object>
            </w:r>
          </w:p>
          <w:p w:rsidR="00ED321C" w:rsidRPr="00ED321C" w:rsidRDefault="00ED321C" w:rsidP="00ED321C">
            <w:pPr>
              <w:bidi/>
              <w:ind w:left="15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position w:val="-12"/>
                <w:sz w:val="24"/>
                <w:szCs w:val="24"/>
                <w:rtl/>
              </w:rPr>
              <w:t>ـــــــــــــــــــــــــــــــــــــــ</w:t>
            </w:r>
          </w:p>
          <w:p w:rsidR="00ED321C" w:rsidRDefault="00ED321C" w:rsidP="00ED321C">
            <w:pPr>
              <w:bidi/>
              <w:ind w:left="15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</w:pPr>
            <w:r w:rsidRPr="00ED32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تحول </w:t>
            </w:r>
            <w:proofErr w:type="gramStart"/>
            <w:r w:rsidRPr="00ED32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سريع :</w:t>
            </w:r>
            <w:proofErr w:type="gramEnd"/>
            <w:r w:rsidRPr="00ED32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يكون التحول سريعا إذا كان تطور المجموعة المتفاعلة لحظيا .</w:t>
            </w:r>
          </w:p>
          <w:p w:rsidR="00ED321C" w:rsidRPr="00ED321C" w:rsidRDefault="00ED321C" w:rsidP="00ED321C">
            <w:pPr>
              <w:bidi/>
              <w:ind w:left="15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ـــــــــــــــــــــــــــــــــــــ</w:t>
            </w:r>
          </w:p>
          <w:p w:rsidR="00ED321C" w:rsidRPr="00ED321C" w:rsidRDefault="00ED321C" w:rsidP="00ED321C">
            <w:pPr>
              <w:bidi/>
              <w:ind w:left="15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ED32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تحول بطيء: يكون التحول بطيئا إذا كان تطور المجموعة المتفاعلة بطيئا (يتطلب دقائق</w:t>
            </w:r>
            <w:r w:rsidRPr="00ED321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ED32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أو </w:t>
            </w:r>
            <w:proofErr w:type="gramStart"/>
            <w:r w:rsidRPr="00ED32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ساعات) .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و</w:t>
            </w:r>
            <w:r w:rsidRPr="00ED32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</w:t>
            </w:r>
            <w:r w:rsidRPr="00ED32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تحول بطيء جدا: (يتطلب عدة أيام أو عدة </w:t>
            </w:r>
            <w:proofErr w:type="gramStart"/>
            <w:r w:rsidRPr="00ED32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سنين) .</w:t>
            </w:r>
            <w:proofErr w:type="gramEnd"/>
          </w:p>
          <w:p w:rsidR="00ED321C" w:rsidRPr="00ED321C" w:rsidRDefault="00ED321C" w:rsidP="00ED321C">
            <w:pPr>
              <w:bidi/>
              <w:ind w:left="15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ـــــــــــــــــــــــــــــــــ</w:t>
            </w:r>
          </w:p>
          <w:p w:rsidR="00ED321C" w:rsidRPr="00ED321C" w:rsidRDefault="00ED321C" w:rsidP="00ED321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D32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العامل الحركي : مقدار يغير سرعة تطور مجموعة كيميائية ( درجة الحرارة </w:t>
            </w:r>
            <w:proofErr w:type="spellStart"/>
            <w:r w:rsidRPr="00ED32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تراكيز</w:t>
            </w:r>
            <w:proofErr w:type="spellEnd"/>
            <w:r w:rsidRPr="00ED32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المتفاعلات عوامل أخرى ).</w:t>
            </w:r>
          </w:p>
        </w:tc>
      </w:tr>
    </w:tbl>
    <w:p w:rsidR="00ED321C" w:rsidRDefault="00ED321C" w:rsidP="00ED321C">
      <w:pPr>
        <w:bidi/>
        <w:ind w:left="-147"/>
        <w:jc w:val="center"/>
        <w:rPr>
          <w:rFonts w:ascii="Arial" w:hAnsi="Arial" w:cs="Arial"/>
          <w:b/>
          <w:bCs/>
          <w:sz w:val="32"/>
          <w:szCs w:val="32"/>
          <w:rtl/>
          <w:lang w:bidi="ar-MA"/>
        </w:rPr>
      </w:pPr>
    </w:p>
    <w:p w:rsidR="00A51693" w:rsidRDefault="00A51693"/>
    <w:sectPr w:rsidR="00A51693" w:rsidSect="00ED321C">
      <w:pgSz w:w="16838" w:h="11906" w:orient="landscape"/>
      <w:pgMar w:top="568" w:right="820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21C"/>
    <w:rsid w:val="00A51693"/>
    <w:rsid w:val="00DB3DFC"/>
    <w:rsid w:val="00ED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3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D32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321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1</cp:revision>
  <dcterms:created xsi:type="dcterms:W3CDTF">2013-12-05T23:39:00Z</dcterms:created>
  <dcterms:modified xsi:type="dcterms:W3CDTF">2013-12-05T23:50:00Z</dcterms:modified>
</cp:coreProperties>
</file>