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422"/>
      </w:tblGrid>
      <w:tr w:rsidR="009B3A02" w:rsidRPr="009B3A02" w:rsidTr="00783EB0">
        <w:tc>
          <w:tcPr>
            <w:tcW w:w="10422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9B3A02" w:rsidRPr="00783EB0" w:rsidRDefault="00783EB0" w:rsidP="00783E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783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التيار</w:t>
            </w:r>
            <w:proofErr w:type="gramEnd"/>
            <w:r w:rsidRPr="00783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الكهربائي المستمر- </w:t>
            </w:r>
            <w:r w:rsidRPr="00783E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 courant électrique continu</w:t>
            </w:r>
          </w:p>
        </w:tc>
      </w:tr>
      <w:tr w:rsidR="009F7656" w:rsidRPr="009B3A02" w:rsidTr="009B3A02">
        <w:tc>
          <w:tcPr>
            <w:tcW w:w="10422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9F7656" w:rsidRPr="009B3A02" w:rsidRDefault="00783EB0" w:rsidP="00783EB0">
            <w:pPr>
              <w:bidi/>
              <w:rPr>
                <w:rFonts w:ascii="Andalus" w:hAnsi="Andalus" w:cs="Andalus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ndalus" w:hAnsi="Andalus" w:cs="Andalus" w:hint="cs"/>
                <w:b/>
                <w:bCs/>
                <w:sz w:val="22"/>
                <w:szCs w:val="22"/>
                <w:rtl/>
              </w:rPr>
              <w:t>1</w:t>
            </w:r>
            <w:r w:rsidR="009B3A02" w:rsidRPr="009B3A02"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  <w:t xml:space="preserve">- للتيار </w:t>
            </w:r>
            <w:proofErr w:type="gramStart"/>
            <w:r w:rsidR="009B3A02" w:rsidRPr="009B3A02"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  <w:t>الكهربائي :</w:t>
            </w:r>
            <w:proofErr w:type="gramEnd"/>
          </w:p>
        </w:tc>
      </w:tr>
      <w:tr w:rsidR="009F7656" w:rsidRPr="009B3A02" w:rsidTr="009B3A02">
        <w:trPr>
          <w:trHeight w:val="3449"/>
        </w:trPr>
        <w:tc>
          <w:tcPr>
            <w:tcW w:w="10422" w:type="dxa"/>
            <w:tcBorders>
              <w:bottom w:val="single" w:sz="4" w:space="0" w:color="000000" w:themeColor="text1"/>
            </w:tcBorders>
          </w:tcPr>
          <w:p w:rsidR="009F7656" w:rsidRPr="009B3A02" w:rsidRDefault="009F7656" w:rsidP="009B3A02">
            <w:pPr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طبيعة التيار الكهربائي: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095"/>
              <w:gridCol w:w="5096"/>
            </w:tblGrid>
            <w:tr w:rsidR="009F7656" w:rsidRPr="009B3A02" w:rsidTr="009F7656">
              <w:tc>
                <w:tcPr>
                  <w:tcW w:w="5095" w:type="dxa"/>
                </w:tcPr>
                <w:p w:rsidR="009F7656" w:rsidRPr="009B3A02" w:rsidRDefault="009F7656" w:rsidP="009F765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في الفلزات :</w:t>
                  </w:r>
                </w:p>
              </w:tc>
              <w:tc>
                <w:tcPr>
                  <w:tcW w:w="5096" w:type="dxa"/>
                </w:tcPr>
                <w:p w:rsidR="009F7656" w:rsidRPr="009B3A02" w:rsidRDefault="009F7656" w:rsidP="009F765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في </w:t>
                  </w:r>
                  <w:proofErr w:type="spellStart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الإلكتروليتات</w:t>
                  </w:r>
                  <w:proofErr w:type="spellEnd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:</w:t>
                  </w:r>
                </w:p>
              </w:tc>
            </w:tr>
            <w:tr w:rsidR="009F7656" w:rsidRPr="009B3A02" w:rsidTr="009F7656">
              <w:tc>
                <w:tcPr>
                  <w:tcW w:w="5095" w:type="dxa"/>
                </w:tcPr>
                <w:p w:rsidR="009F7656" w:rsidRPr="009B3A02" w:rsidRDefault="009F7656" w:rsidP="009F765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ينتج التيار الكهربائي في الفلزات بسبب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انتقال الالكترونات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 في المنحى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المعاكس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لمنحى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مرور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لتيار الكهربائي .</w:t>
                  </w:r>
                </w:p>
                <w:p w:rsidR="009F7656" w:rsidRPr="009B3A02" w:rsidRDefault="009F7656" w:rsidP="009F765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096" w:type="dxa"/>
                </w:tcPr>
                <w:p w:rsidR="005975AD" w:rsidRPr="009B3A02" w:rsidRDefault="009F7656" w:rsidP="009F7656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</w:pPr>
                  <w:proofErr w:type="spellStart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الإلكتروليت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هو محلول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ي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سمح بمرور التيار الكهربائي</w:t>
                  </w:r>
                  <w:r w:rsidR="005975AD"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5975AD" w:rsidRPr="009B3A02" w:rsidRDefault="005975AD" w:rsidP="005975AD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ينتج التيار الكهربائي في </w:t>
                  </w:r>
                  <w:proofErr w:type="spellStart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الإلكتروليت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بسبب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انتقال الايونات</w:t>
                  </w:r>
                </w:p>
                <w:p w:rsidR="009F7656" w:rsidRPr="009B3A02" w:rsidRDefault="005975AD" w:rsidP="005975AD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spellStart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الكاتيونات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نحو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القطب (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-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)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 و </w:t>
                  </w:r>
                  <w:proofErr w:type="spellStart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الانيونات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نحو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القطب (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+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)</w:t>
                  </w:r>
                </w:p>
              </w:tc>
            </w:tr>
          </w:tbl>
          <w:p w:rsidR="009F7656" w:rsidRDefault="009B3A02" w:rsidP="009F765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279"/>
              <w:gridCol w:w="2811"/>
              <w:gridCol w:w="4106"/>
            </w:tblGrid>
            <w:tr w:rsidR="009B3A02" w:rsidRPr="009B3A02" w:rsidTr="00783EB0">
              <w:trPr>
                <w:trHeight w:val="467"/>
              </w:trPr>
              <w:tc>
                <w:tcPr>
                  <w:tcW w:w="3279" w:type="dxa"/>
                  <w:vAlign w:val="center"/>
                </w:tcPr>
                <w:p w:rsidR="00783EB0" w:rsidRDefault="009B3A02" w:rsidP="00783EB0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المنحى</w:t>
                  </w:r>
                  <w:proofErr w:type="gramEnd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الاصطلاحي</w:t>
                  </w:r>
                </w:p>
                <w:p w:rsidR="009B3A02" w:rsidRPr="009B3A02" w:rsidRDefault="009B3A02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للتيار</w:t>
                  </w:r>
                  <w:proofErr w:type="gramEnd"/>
                </w:p>
              </w:tc>
              <w:tc>
                <w:tcPr>
                  <w:tcW w:w="2811" w:type="dxa"/>
                  <w:vAlign w:val="center"/>
                </w:tcPr>
                <w:p w:rsidR="00783EB0" w:rsidRDefault="009B3A02" w:rsidP="00783EB0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منحى</w:t>
                  </w:r>
                  <w:proofErr w:type="gramEnd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حركة</w:t>
                  </w:r>
                </w:p>
                <w:p w:rsidR="009B3A02" w:rsidRPr="009B3A02" w:rsidRDefault="009B3A02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الإلكترونات</w:t>
                  </w:r>
                  <w:proofErr w:type="gramEnd"/>
                </w:p>
              </w:tc>
              <w:tc>
                <w:tcPr>
                  <w:tcW w:w="4106" w:type="dxa"/>
                  <w:vMerge w:val="restart"/>
                  <w:vAlign w:val="center"/>
                </w:tcPr>
                <w:p w:rsidR="009B3A02" w:rsidRPr="009B3A02" w:rsidRDefault="009B3A02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object w:dxaOrig="4305" w:dyaOrig="2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71pt;height:80.25pt" o:ole="">
                        <v:imagedata r:id="rId5" o:title=""/>
                      </v:shape>
                      <o:OLEObject Type="Embed" ProgID="PBrush" ShapeID="_x0000_i1030" DrawAspect="Content" ObjectID="_1456783271" r:id="rId6"/>
                    </w:object>
                  </w:r>
                </w:p>
              </w:tc>
            </w:tr>
            <w:tr w:rsidR="009B3A02" w:rsidRPr="009B3A02" w:rsidTr="00783EB0">
              <w:trPr>
                <w:trHeight w:val="1102"/>
              </w:trPr>
              <w:tc>
                <w:tcPr>
                  <w:tcW w:w="3279" w:type="dxa"/>
                  <w:vAlign w:val="center"/>
                </w:tcPr>
                <w:p w:rsidR="009B3A02" w:rsidRPr="009B3A02" w:rsidRDefault="009B3A02" w:rsidP="00783EB0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التيار الكهربائي في دارة كهربائية ينتقل خارج  المولد</w:t>
                  </w:r>
                </w:p>
                <w:p w:rsidR="009B3A02" w:rsidRPr="009B3A02" w:rsidRDefault="009B3A02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من القطب (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+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) إلى القطب ( 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-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)</w:t>
                  </w:r>
                </w:p>
              </w:tc>
              <w:tc>
                <w:tcPr>
                  <w:tcW w:w="2811" w:type="dxa"/>
                  <w:vAlign w:val="center"/>
                </w:tcPr>
                <w:p w:rsidR="009B3A02" w:rsidRPr="009B3A02" w:rsidRDefault="009B3A02" w:rsidP="00783EB0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تنتقل </w:t>
                  </w:r>
                  <w:proofErr w:type="spellStart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الالميكترونات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خارج المولد من</w:t>
                  </w:r>
                </w:p>
                <w:p w:rsidR="009B3A02" w:rsidRPr="009B3A02" w:rsidRDefault="009B3A02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من القطب (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-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) إلى القطب (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+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)</w:t>
                  </w:r>
                </w:p>
              </w:tc>
              <w:tc>
                <w:tcPr>
                  <w:tcW w:w="4106" w:type="dxa"/>
                  <w:vMerge/>
                  <w:vAlign w:val="center"/>
                </w:tcPr>
                <w:p w:rsidR="009B3A02" w:rsidRPr="009B3A02" w:rsidRDefault="009B3A02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9B3A02" w:rsidRPr="009B3A02" w:rsidRDefault="009B3A02" w:rsidP="009B3A02">
            <w:pPr>
              <w:bidi/>
              <w:rPr>
                <w:rFonts w:hint="cs"/>
                <w:rtl/>
              </w:rPr>
            </w:pPr>
          </w:p>
        </w:tc>
      </w:tr>
      <w:tr w:rsidR="005975AD" w:rsidRPr="009B3A02" w:rsidTr="009B3A02">
        <w:tc>
          <w:tcPr>
            <w:tcW w:w="10422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5975AD" w:rsidRPr="009B3A02" w:rsidRDefault="00783EB0" w:rsidP="005975A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2"/>
                <w:szCs w:val="22"/>
                <w:rtl/>
              </w:rPr>
              <w:t>2</w:t>
            </w:r>
            <w:r w:rsidR="005975AD" w:rsidRPr="009B3A02"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  <w:t>- شدة التيار الكهربائي :</w:t>
            </w:r>
          </w:p>
        </w:tc>
      </w:tr>
      <w:tr w:rsidR="009F7656" w:rsidRPr="009B3A02" w:rsidTr="00783EB0">
        <w:trPr>
          <w:trHeight w:val="6508"/>
        </w:trPr>
        <w:tc>
          <w:tcPr>
            <w:tcW w:w="10422" w:type="dxa"/>
            <w:tcBorders>
              <w:bottom w:val="single" w:sz="4" w:space="0" w:color="000000" w:themeColor="text1"/>
            </w:tcBorders>
          </w:tcPr>
          <w:p w:rsidR="005975AD" w:rsidRPr="00783EB0" w:rsidRDefault="005975AD" w:rsidP="00783EB0">
            <w:pPr>
              <w:bidi/>
              <w:rPr>
                <w:rFonts w:ascii="Andalus" w:hAnsi="Andalus" w:cs="Andalus"/>
                <w:b/>
                <w:bCs/>
                <w:sz w:val="22"/>
                <w:szCs w:val="22"/>
                <w:u w:val="thick"/>
                <w:rtl/>
              </w:rPr>
            </w:pPr>
            <w:r w:rsidRPr="00783EB0">
              <w:rPr>
                <w:rFonts w:ascii="Andalus" w:hAnsi="Andalus" w:cs="Andalus"/>
                <w:b/>
                <w:bCs/>
                <w:sz w:val="22"/>
                <w:szCs w:val="22"/>
                <w:u w:val="thick"/>
                <w:rtl/>
              </w:rPr>
              <w:t>1-</w:t>
            </w:r>
            <w:r w:rsidR="00783EB0">
              <w:rPr>
                <w:rFonts w:ascii="Andalus" w:hAnsi="Andalus" w:cs="Andalus" w:hint="cs"/>
                <w:b/>
                <w:bCs/>
                <w:sz w:val="22"/>
                <w:szCs w:val="22"/>
                <w:u w:val="thick"/>
                <w:rtl/>
              </w:rPr>
              <w:t>2</w:t>
            </w:r>
            <w:r w:rsidRPr="00783EB0">
              <w:rPr>
                <w:rFonts w:ascii="Andalus" w:hAnsi="Andalus" w:cs="Andalus"/>
                <w:b/>
                <w:bCs/>
                <w:sz w:val="22"/>
                <w:szCs w:val="22"/>
                <w:u w:val="thick"/>
                <w:rtl/>
              </w:rPr>
              <w:t xml:space="preserve">: كمية الكهرباء: </w:t>
            </w:r>
          </w:p>
          <w:p w:rsidR="005975AD" w:rsidRPr="009B3A02" w:rsidRDefault="005975AD" w:rsidP="005975A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تتميز حملة الشحنة الكهربائية ( إلكترونات أو أيونات </w:t>
            </w:r>
            <w:proofErr w:type="gramStart"/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) ،</w:t>
            </w:r>
            <w:proofErr w:type="gramEnd"/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كونها تتوفر على شحنة كهربائية 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موجبة أو سالبة ، و نسمي كمية الكهرباء المقدار الموجب :                                                   </w:t>
            </w:r>
            <w:r w:rsidRPr="009B3A02">
              <w:rPr>
                <w:rFonts w:asciiTheme="majorBidi" w:hAnsiTheme="majorBidi" w:cstheme="majorBidi"/>
                <w:b/>
                <w:bCs/>
                <w:position w:val="-14"/>
                <w:sz w:val="22"/>
                <w:szCs w:val="22"/>
              </w:rPr>
              <w:object w:dxaOrig="1480" w:dyaOrig="400">
                <v:shape id="_x0000_i1025" type="#_x0000_t75" style="width:132pt;height:20.25pt" o:ole="" o:bordertopcolor="this" o:borderleftcolor="this" o:borderbottomcolor="this" o:borderrightcolor="this">
                  <v:imagedata r:id="rId7" o:title=""/>
                </v:shape>
                <o:OLEObject Type="Embed" ProgID="Equation.DSMT4" ShapeID="_x0000_i1025" DrawAspect="Content" ObjectID="_1456783272" r:id="rId8"/>
              </w:objec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5975AD" w:rsidRPr="009B3A02" w:rsidRDefault="005975AD" w:rsidP="005975A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: الشحنة الابتدائية  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 = 1,6.10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9 C"/>
              </w:smartTagPr>
              <w:r w:rsidRPr="009B3A02">
                <w:rPr>
                  <w:rFonts w:asciiTheme="majorBidi" w:hAnsiTheme="majorBidi" w:cstheme="majorBidi"/>
                  <w:b/>
                  <w:bCs/>
                  <w:sz w:val="22"/>
                  <w:szCs w:val="22"/>
                  <w:vertAlign w:val="superscript"/>
                </w:rPr>
                <w:t>19</w:t>
              </w:r>
              <w:r w:rsidRPr="009B3A02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 xml:space="preserve"> </w:t>
              </w:r>
              <w:proofErr w:type="gramStart"/>
              <w:r w:rsidRPr="009B3A02">
                <w:rPr>
                  <w:rFonts w:asciiTheme="majorBidi" w:hAnsiTheme="majorBidi" w:cstheme="majorBidi"/>
                  <w:b/>
                  <w:bCs/>
                  <w:sz w:val="22"/>
                  <w:szCs w:val="22"/>
                </w:rPr>
                <w:t>C</w:t>
              </w:r>
            </w:smartTag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.</w:t>
            </w:r>
            <w:proofErr w:type="gramEnd"/>
          </w:p>
          <w:p w:rsidR="005975AD" w:rsidRPr="009B3A02" w:rsidRDefault="005975AD" w:rsidP="005975AD">
            <w:pPr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sym w:font="Symbol" w:char="F061"/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: عدد الشحنات الكهربائية .</w:t>
            </w:r>
          </w:p>
          <w:p w:rsidR="005975AD" w:rsidRPr="009B3A02" w:rsidRDefault="005975AD" w:rsidP="005975AD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: عدد حملة الشحنة </w:t>
            </w:r>
            <w:proofErr w:type="gramStart"/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الكهربائية .</w:t>
            </w:r>
            <w:proofErr w:type="gramEnd"/>
          </w:p>
          <w:p w:rsidR="005975AD" w:rsidRPr="009B3A02" w:rsidRDefault="005975AD" w:rsidP="005975AD">
            <w:pPr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Q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: كمية الكهرباء ، وحدتها </w:t>
            </w:r>
            <w:proofErr w:type="spellStart"/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الكولوم</w:t>
            </w:r>
            <w:proofErr w:type="spellEnd"/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 C</w:t>
            </w:r>
            <w:proofErr w:type="gramEnd"/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) 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.</w:t>
            </w:r>
          </w:p>
          <w:p w:rsidR="005975AD" w:rsidRPr="009B3A02" w:rsidRDefault="005975AD" w:rsidP="005975AD">
            <w:pPr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</w:p>
          <w:p w:rsidR="005975AD" w:rsidRPr="00783EB0" w:rsidRDefault="00783EB0" w:rsidP="00783EB0">
            <w:pPr>
              <w:bidi/>
              <w:rPr>
                <w:rFonts w:ascii="Andalus" w:hAnsi="Andalus" w:cs="Andalus"/>
                <w:b/>
                <w:bCs/>
                <w:sz w:val="22"/>
                <w:szCs w:val="22"/>
                <w:u w:val="thick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u w:val="thick"/>
                <w:rtl/>
              </w:rPr>
              <w:t>1</w:t>
            </w:r>
            <w:r w:rsidR="005975AD" w:rsidRPr="00783EB0">
              <w:rPr>
                <w:rFonts w:ascii="Andalus" w:hAnsi="Andalus" w:cs="Andalus"/>
                <w:b/>
                <w:bCs/>
                <w:sz w:val="22"/>
                <w:szCs w:val="22"/>
                <w:u w:val="thick"/>
                <w:rtl/>
              </w:rPr>
              <w:t>-</w:t>
            </w:r>
            <w:r>
              <w:rPr>
                <w:rFonts w:ascii="Andalus" w:hAnsi="Andalus" w:cs="Andalus" w:hint="cs"/>
                <w:b/>
                <w:bCs/>
                <w:sz w:val="22"/>
                <w:szCs w:val="22"/>
                <w:u w:val="thick"/>
                <w:rtl/>
              </w:rPr>
              <w:t>2</w:t>
            </w:r>
            <w:r w:rsidR="005975AD" w:rsidRPr="00783EB0">
              <w:rPr>
                <w:rFonts w:ascii="Andalus" w:hAnsi="Andalus" w:cs="Andalus"/>
                <w:b/>
                <w:bCs/>
                <w:sz w:val="22"/>
                <w:szCs w:val="22"/>
                <w:u w:val="thick"/>
                <w:rtl/>
              </w:rPr>
              <w:t>: شدة التيار الكهربائي :</w:t>
            </w:r>
          </w:p>
          <w:p w:rsidR="005975AD" w:rsidRPr="00783EB0" w:rsidRDefault="005975AD" w:rsidP="00783EB0">
            <w:pPr>
              <w:bidi/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شدة التيار الكهربائي 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هي الكمية الكهربائية التي تعبر مقطع دارة كهربائية خلال و حدة الزمن . </w:t>
            </w:r>
            <w:r w:rsidRPr="009B3A02">
              <w:rPr>
                <w:rFonts w:asciiTheme="majorBidi" w:hAnsiTheme="majorBidi" w:cstheme="majorBidi"/>
                <w:b/>
                <w:bCs/>
                <w:position w:val="-24"/>
                <w:sz w:val="22"/>
                <w:szCs w:val="22"/>
              </w:rPr>
              <w:object w:dxaOrig="700" w:dyaOrig="620">
                <v:shape id="_x0000_i1027" type="#_x0000_t75" style="width:35.25pt;height:30.75pt" o:ole="" o:bordertopcolor="this" o:borderleftcolor="this" o:borderbottomcolor="this" o:borderrightcolor="this">
                  <v:imagedata r:id="rId9" o:title=""/>
                </v:shape>
                <o:OLEObject Type="Embed" ProgID="Equation.DSMT4" ShapeID="_x0000_i1027" DrawAspect="Content" ObjectID="_1456783273" r:id="rId10"/>
              </w:object>
            </w:r>
            <w:r w:rsidR="00783EB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</w:t>
            </w:r>
            <w:r w:rsidR="00783EB0">
              <w:rPr>
                <w:rFonts w:ascii="Andalus" w:hAnsi="Andalus" w:cs="Andalus" w:hint="cs"/>
                <w:b/>
                <w:bCs/>
                <w:sz w:val="22"/>
                <w:szCs w:val="22"/>
                <w:rtl/>
              </w:rPr>
              <w:t>1-3</w:t>
            </w:r>
            <w:r w:rsidRPr="00783EB0"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  <w:t xml:space="preserve">- </w:t>
            </w:r>
            <w:r w:rsidRPr="00783EB0">
              <w:rPr>
                <w:rFonts w:ascii="Andalus" w:hAnsi="Andalus" w:cs="Andalus"/>
                <w:b/>
                <w:bCs/>
                <w:sz w:val="22"/>
                <w:szCs w:val="22"/>
                <w:u w:val="thick"/>
                <w:rtl/>
              </w:rPr>
              <w:t xml:space="preserve">قياس شدة التيار </w:t>
            </w:r>
            <w:proofErr w:type="gramStart"/>
            <w:r w:rsidRPr="00783EB0">
              <w:rPr>
                <w:rFonts w:ascii="Andalus" w:hAnsi="Andalus" w:cs="Andalus"/>
                <w:b/>
                <w:bCs/>
                <w:sz w:val="22"/>
                <w:szCs w:val="22"/>
                <w:u w:val="thick"/>
                <w:rtl/>
              </w:rPr>
              <w:t>الكهربائي .</w:t>
            </w:r>
            <w:proofErr w:type="gramEnd"/>
          </w:p>
          <w:p w:rsidR="005975AD" w:rsidRPr="009B3A02" w:rsidRDefault="00825160" w:rsidP="00825160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* </w:t>
            </w:r>
            <w:r w:rsidR="005975AD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يستعمل </w:t>
            </w:r>
            <w:proofErr w:type="spellStart"/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الأمبيرمتر</w:t>
            </w:r>
            <w:proofErr w:type="spellEnd"/>
            <w:r w:rsidR="005975AD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قياس شدة التيار الكهربائي</w:t>
            </w:r>
            <w:r w:rsidR="005975AD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حيث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نركب</w:t>
            </w:r>
            <w:r w:rsidR="005975AD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ه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على التوالي </w:t>
            </w:r>
            <w:r w:rsidR="005975AD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شريطة </w:t>
            </w:r>
            <w:proofErr w:type="spellStart"/>
            <w:r w:rsidR="005975AD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ان</w:t>
            </w:r>
            <w:proofErr w:type="spellEnd"/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يدخل التيار من مربطه الأحمر ( أو +)</w:t>
            </w:r>
            <w:r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 يخرج من المربط الآخر .</w:t>
            </w:r>
          </w:p>
          <w:p w:rsidR="00825160" w:rsidRPr="009B3A02" w:rsidRDefault="005975AD" w:rsidP="00825160">
            <w:pPr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* عند كل قياس نبدأ باستعمال العيار الأكبر لتفادي إتلاف الجهاز ، ثم العيار الذي يليه حتى العيار الذي يمكن من قياس دقيق ، </w:t>
            </w:r>
            <w:r w:rsidR="00825160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(عندما نحصل على انحراق </w:t>
            </w:r>
            <w:proofErr w:type="spellStart"/>
            <w:r w:rsidR="00825160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قصوي</w:t>
            </w:r>
            <w:proofErr w:type="spellEnd"/>
            <w:r w:rsidR="00825160"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فالعيار المناسب هو العيار الذي قبله ) </w:t>
            </w:r>
          </w:p>
          <w:p w:rsidR="009F7656" w:rsidRPr="009B3A02" w:rsidRDefault="00825160" w:rsidP="00825160">
            <w:pPr>
              <w:bidi/>
              <w:rPr>
                <w:rFonts w:hint="cs"/>
                <w:rtl/>
              </w:rPr>
            </w:pPr>
            <w:r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*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نحدد</w:t>
            </w:r>
            <w:r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قيمة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شدة التيار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بالعلاقة : </w:t>
            </w:r>
            <w:r w:rsidR="005975AD" w:rsidRPr="009B3A02">
              <w:rPr>
                <w:rFonts w:asciiTheme="majorBidi" w:hAnsiTheme="majorBidi" w:cstheme="majorBidi"/>
                <w:b/>
                <w:bCs/>
                <w:position w:val="-30"/>
                <w:sz w:val="22"/>
                <w:szCs w:val="22"/>
              </w:rPr>
              <w:object w:dxaOrig="920" w:dyaOrig="680">
                <v:shape id="_x0000_i1026" type="#_x0000_t75" style="width:45.75pt;height:33.75pt" o:ole="" o:bordertopcolor="this" o:borderleftcolor="this" o:borderbottomcolor="this" o:borderrightcolor="this">
                  <v:imagedata r:id="rId11" o:title=""/>
                </v:shape>
                <o:OLEObject Type="Embed" ProgID="Equation.DSMT4" ShapeID="_x0000_i1026" DrawAspect="Content" ObjectID="_1456783274" r:id="rId12"/>
              </w:objec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  <w:t xml:space="preserve">حيث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العيارالمستعمل</w:t>
            </w:r>
            <w:proofErr w:type="spellEnd"/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bscript"/>
              </w:rPr>
              <w:t>0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عدد تدريجات الميناء </w:t>
            </w:r>
            <w:r w:rsidRPr="009B3A0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="005975AD"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عدد التدريجات التي تشير إليها الإبرة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090"/>
              <w:gridCol w:w="4101"/>
            </w:tblGrid>
            <w:tr w:rsidR="00825160" w:rsidRPr="00783EB0" w:rsidTr="00783EB0">
              <w:tc>
                <w:tcPr>
                  <w:tcW w:w="6090" w:type="dxa"/>
                  <w:vAlign w:val="center"/>
                </w:tcPr>
                <w:p w:rsidR="00825160" w:rsidRPr="00783EB0" w:rsidRDefault="00825160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الارتياب</w:t>
                  </w:r>
                  <w:proofErr w:type="gramEnd"/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المطلق</w:t>
                  </w:r>
                </w:p>
              </w:tc>
              <w:tc>
                <w:tcPr>
                  <w:tcW w:w="4101" w:type="dxa"/>
                  <w:vAlign w:val="center"/>
                </w:tcPr>
                <w:p w:rsidR="00825160" w:rsidRPr="00783EB0" w:rsidRDefault="00825160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دقة</w:t>
                  </w:r>
                  <w:proofErr w:type="gramEnd"/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القياس</w:t>
                  </w:r>
                </w:p>
              </w:tc>
            </w:tr>
            <w:tr w:rsidR="00825160" w:rsidRPr="00783EB0" w:rsidTr="00783EB0">
              <w:tc>
                <w:tcPr>
                  <w:tcW w:w="6090" w:type="dxa"/>
                  <w:vAlign w:val="center"/>
                </w:tcPr>
                <w:p w:rsidR="00783EB0" w:rsidRDefault="00825160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</w:pP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يعبر عنه </w:t>
                  </w:r>
                  <w:proofErr w:type="gramStart"/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بالعلاقة :</w:t>
                  </w:r>
                  <w:proofErr w:type="gramEnd"/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783EB0">
                    <w:rPr>
                      <w:rFonts w:asciiTheme="majorBidi" w:hAnsiTheme="majorBidi" w:cstheme="majorBidi"/>
                      <w:b/>
                      <w:bCs/>
                      <w:position w:val="-24"/>
                      <w:sz w:val="22"/>
                      <w:szCs w:val="22"/>
                    </w:rPr>
                    <w:object w:dxaOrig="1180" w:dyaOrig="620">
                      <v:shape id="_x0000_i1028" type="#_x0000_t75" style="width:59.25pt;height:30.75pt" o:ole="" o:bordertopcolor="this" o:borderleftcolor="this" o:borderbottomcolor="this" o:borderrightcolor="this">
                        <v:imagedata r:id="rId13" o:title=""/>
                      </v:shape>
                      <o:OLEObject Type="Embed" ProgID="Equation.DSMT4" ShapeID="_x0000_i1028" DrawAspect="Content" ObjectID="_1456783275" r:id="rId14"/>
                    </w:object>
                  </w: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حيث : </w:t>
                  </w: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C</w:t>
                  </w: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 العيار المستعمل  .  </w:t>
                  </w: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x</w:t>
                  </w:r>
                </w:p>
                <w:p w:rsidR="00825160" w:rsidRPr="00783EB0" w:rsidRDefault="00825160" w:rsidP="00783EB0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فئة الجهاز</w:t>
                  </w:r>
                  <w:r w:rsid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تعطى من طرف الصانع .</w:t>
                  </w:r>
                </w:p>
              </w:tc>
              <w:tc>
                <w:tcPr>
                  <w:tcW w:w="4101" w:type="dxa"/>
                  <w:vAlign w:val="center"/>
                </w:tcPr>
                <w:p w:rsidR="00825160" w:rsidRPr="00783EB0" w:rsidRDefault="00825160" w:rsidP="00783EB0">
                  <w:pPr>
                    <w:bidi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يعبر عنه بالعلاقة :</w:t>
                  </w:r>
                  <w:r w:rsidRPr="00783EB0">
                    <w:rPr>
                      <w:rFonts w:asciiTheme="majorBidi" w:hAnsiTheme="majorBidi" w:cstheme="majorBidi"/>
                      <w:b/>
                      <w:bCs/>
                      <w:position w:val="-24"/>
                      <w:sz w:val="22"/>
                      <w:szCs w:val="22"/>
                    </w:rPr>
                    <w:object w:dxaOrig="1100" w:dyaOrig="620">
                      <v:shape id="_x0000_i1029" type="#_x0000_t75" style="width:54.75pt;height:30.75pt" o:ole="" o:bordertopcolor="this" o:borderleftcolor="this" o:borderbottomcolor="this" o:borderrightcolor="this">
                        <v:imagedata r:id="rId15" o:title=""/>
                      </v:shape>
                      <o:OLEObject Type="Embed" ProgID="Equation.DSMT4" ShapeID="_x0000_i1029" DrawAspect="Content" ObjectID="_1456783276" r:id="rId16"/>
                    </w:object>
                  </w:r>
                  <w:r w:rsidRPr="00783EB0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   يعطى على شكل نسبة مئوية .</w:t>
                  </w:r>
                </w:p>
              </w:tc>
            </w:tr>
          </w:tbl>
          <w:p w:rsidR="00825160" w:rsidRPr="009B3A02" w:rsidRDefault="00825160" w:rsidP="00825160">
            <w:pPr>
              <w:bidi/>
              <w:rPr>
                <w:rtl/>
              </w:rPr>
            </w:pPr>
          </w:p>
        </w:tc>
      </w:tr>
      <w:tr w:rsidR="009F7656" w:rsidRPr="009B3A02" w:rsidTr="009B3A02">
        <w:tc>
          <w:tcPr>
            <w:tcW w:w="10422" w:type="dxa"/>
            <w:tcBorders>
              <w:left w:val="nil"/>
              <w:right w:val="nil"/>
            </w:tcBorders>
            <w:shd w:val="clear" w:color="auto" w:fill="DDD9C3" w:themeFill="background2" w:themeFillShade="E6"/>
          </w:tcPr>
          <w:p w:rsidR="009F7656" w:rsidRPr="009B3A02" w:rsidRDefault="00783EB0" w:rsidP="00825160">
            <w:pPr>
              <w:bidi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ndalus" w:hAnsi="Andalus" w:cs="Andalus" w:hint="cs"/>
                <w:b/>
                <w:bCs/>
                <w:sz w:val="22"/>
                <w:szCs w:val="22"/>
                <w:rtl/>
              </w:rPr>
              <w:t>3</w:t>
            </w:r>
            <w:r w:rsidR="00825160" w:rsidRPr="00783EB0">
              <w:rPr>
                <w:rFonts w:ascii="Andalus" w:hAnsi="Andalus" w:cs="Andalus"/>
                <w:b/>
                <w:bCs/>
                <w:sz w:val="22"/>
                <w:szCs w:val="22"/>
                <w:rtl/>
              </w:rPr>
              <w:t xml:space="preserve">- خاصيات شدة التيار:                                </w:t>
            </w:r>
          </w:p>
        </w:tc>
      </w:tr>
      <w:tr w:rsidR="009F7656" w:rsidRPr="009B3A02" w:rsidTr="009B3A02">
        <w:trPr>
          <w:trHeight w:val="3727"/>
        </w:trPr>
        <w:tc>
          <w:tcPr>
            <w:tcW w:w="10422" w:type="dxa"/>
            <w:tcBorders>
              <w:bottom w:val="single" w:sz="4" w:space="0" w:color="000000" w:themeColor="text1"/>
            </w:tcBorders>
          </w:tcPr>
          <w:p w:rsidR="007B4106" w:rsidRPr="009B3A02" w:rsidRDefault="007B4106" w:rsidP="007B410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B3A0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095"/>
              <w:gridCol w:w="5096"/>
            </w:tblGrid>
            <w:tr w:rsidR="007B4106" w:rsidRPr="009B3A02" w:rsidTr="007B4106">
              <w:tc>
                <w:tcPr>
                  <w:tcW w:w="5095" w:type="dxa"/>
                </w:tcPr>
                <w:p w:rsidR="007B4106" w:rsidRPr="009B3A02" w:rsidRDefault="007B4106" w:rsidP="009B3A02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دارة على التوالي :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( en </w:t>
                  </w:r>
                  <w:proofErr w:type="spellStart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serie</w:t>
                  </w:r>
                  <w:proofErr w:type="spellEnd"/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096" w:type="dxa"/>
                </w:tcPr>
                <w:p w:rsidR="007B4106" w:rsidRPr="009B3A02" w:rsidRDefault="007B4106" w:rsidP="00783EB0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دارة على التوازي :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( en parallèle )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>.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   </w:t>
                  </w:r>
                </w:p>
              </w:tc>
            </w:tr>
            <w:tr w:rsidR="007B4106" w:rsidRPr="009B3A02" w:rsidTr="007B4106">
              <w:tc>
                <w:tcPr>
                  <w:tcW w:w="5095" w:type="dxa"/>
                </w:tcPr>
                <w:p w:rsidR="007B4106" w:rsidRPr="009B3A02" w:rsidRDefault="007B4106" w:rsidP="007B410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spellStart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الاجهزة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الكهربائي تشكل حلقة واحدة </w:t>
                  </w:r>
                </w:p>
              </w:tc>
              <w:tc>
                <w:tcPr>
                  <w:tcW w:w="5096" w:type="dxa"/>
                </w:tcPr>
                <w:p w:rsidR="007B4106" w:rsidRPr="009B3A02" w:rsidRDefault="007B4106" w:rsidP="007B410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proofErr w:type="spellStart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الاجهزة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الكهربائي تشكل  على الأقل حلقتين </w:t>
                  </w:r>
                </w:p>
              </w:tc>
            </w:tr>
            <w:tr w:rsidR="007B4106" w:rsidRPr="009B3A02" w:rsidTr="007B4106">
              <w:tc>
                <w:tcPr>
                  <w:tcW w:w="5095" w:type="dxa"/>
                </w:tcPr>
                <w:p w:rsidR="007B4106" w:rsidRPr="009B3A02" w:rsidRDefault="007B4106" w:rsidP="007B410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305050" cy="1209675"/>
                        <wp:effectExtent l="19050" t="0" r="0" b="0"/>
                        <wp:docPr id="1" name="Imag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</w:tcPr>
                <w:p w:rsidR="007B4106" w:rsidRPr="009B3A02" w:rsidRDefault="007B4106" w:rsidP="007B410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657475" cy="1409700"/>
                        <wp:effectExtent l="19050" t="0" r="9525" b="0"/>
                        <wp:docPr id="2" name="Imag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4106" w:rsidRPr="009B3A02" w:rsidTr="007B4106">
              <w:tc>
                <w:tcPr>
                  <w:tcW w:w="5095" w:type="dxa"/>
                </w:tcPr>
                <w:p w:rsidR="009B3A02" w:rsidRPr="009B3A02" w:rsidRDefault="009B3A02" w:rsidP="009B3A02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تبقى شدة التيار تابثة في كل نقط الدارة     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I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=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I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=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I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</w:rPr>
                    <w:t>3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.  </w:t>
                  </w:r>
                </w:p>
                <w:p w:rsidR="009B3A02" w:rsidRPr="009B3A02" w:rsidRDefault="009B3A02" w:rsidP="009B3A02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</w:p>
              </w:tc>
              <w:tc>
                <w:tcPr>
                  <w:tcW w:w="5096" w:type="dxa"/>
                </w:tcPr>
                <w:p w:rsidR="007B4106" w:rsidRPr="009B3A02" w:rsidRDefault="009B3A02" w:rsidP="007B4106">
                  <w:pPr>
                    <w:bidi/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نقطة تلاقي على </w:t>
                  </w:r>
                  <w:proofErr w:type="spellStart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القل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تلات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proofErr w:type="spellStart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اسلاك</w:t>
                  </w:r>
                  <w:proofErr w:type="spellEnd"/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كهربائية تسمى بالعقدة</w:t>
                  </w:r>
                </w:p>
                <w:p w:rsidR="009B3A02" w:rsidRPr="009B3A02" w:rsidRDefault="009B3A02" w:rsidP="009B3A02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</w:pP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I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=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I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</w:rPr>
                    <w:t>1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>+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I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9B3A02">
                    <w:rPr>
                      <w:rFonts w:asciiTheme="majorBidi" w:hAnsiTheme="majorBidi" w:cstheme="majorBidi" w:hint="cs"/>
                      <w:b/>
                      <w:bCs/>
                      <w:sz w:val="22"/>
                      <w:szCs w:val="22"/>
                      <w:rtl/>
                    </w:rPr>
                    <w:t xml:space="preserve">  : قانون العقد</w:t>
                  </w:r>
                </w:p>
              </w:tc>
            </w:tr>
          </w:tbl>
          <w:p w:rsidR="009F7656" w:rsidRPr="009B3A02" w:rsidRDefault="009F7656" w:rsidP="009B3A02">
            <w:pPr>
              <w:bidi/>
              <w:rPr>
                <w:rtl/>
              </w:rPr>
            </w:pPr>
          </w:p>
        </w:tc>
      </w:tr>
      <w:tr w:rsidR="009B3A02" w:rsidRPr="009B3A02" w:rsidTr="009B3A02">
        <w:trPr>
          <w:trHeight w:val="70"/>
        </w:trPr>
        <w:tc>
          <w:tcPr>
            <w:tcW w:w="10422" w:type="dxa"/>
            <w:tcBorders>
              <w:left w:val="nil"/>
              <w:right w:val="nil"/>
            </w:tcBorders>
          </w:tcPr>
          <w:p w:rsidR="009B3A02" w:rsidRPr="009B3A02" w:rsidRDefault="009B3A02" w:rsidP="007B410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B3A02" w:rsidRPr="009B3A02" w:rsidTr="009B3A02">
        <w:trPr>
          <w:trHeight w:val="70"/>
        </w:trPr>
        <w:tc>
          <w:tcPr>
            <w:tcW w:w="10422" w:type="dxa"/>
          </w:tcPr>
          <w:p w:rsidR="009B3A02" w:rsidRPr="009B3A02" w:rsidRDefault="009B3A02" w:rsidP="009B3A0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انتهى</w:t>
            </w:r>
          </w:p>
        </w:tc>
      </w:tr>
    </w:tbl>
    <w:p w:rsidR="000F60A5" w:rsidRPr="009B3A02" w:rsidRDefault="000F60A5"/>
    <w:sectPr w:rsidR="000F60A5" w:rsidRPr="009B3A02" w:rsidSect="009B3A02">
      <w:pgSz w:w="11906" w:h="16838"/>
      <w:pgMar w:top="567" w:right="849" w:bottom="142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6CB"/>
    <w:multiLevelType w:val="hybridMultilevel"/>
    <w:tmpl w:val="6D5CF27A"/>
    <w:lvl w:ilvl="0" w:tplc="A45E404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656"/>
    <w:rsid w:val="000F60A5"/>
    <w:rsid w:val="00294626"/>
    <w:rsid w:val="005975AD"/>
    <w:rsid w:val="00783EB0"/>
    <w:rsid w:val="007B4106"/>
    <w:rsid w:val="00825160"/>
    <w:rsid w:val="008B1330"/>
    <w:rsid w:val="009B3A02"/>
    <w:rsid w:val="009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56"/>
    <w:pPr>
      <w:spacing w:after="0" w:line="240" w:lineRule="auto"/>
    </w:pPr>
    <w:rPr>
      <w:rFonts w:ascii="Tahoma" w:eastAsia="Times New Roman" w:hAnsi="Tahoma" w:cs="Tahoma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10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10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3268850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2007-12-31T23:08:00Z</dcterms:created>
  <dcterms:modified xsi:type="dcterms:W3CDTF">2014-03-20T00:14:00Z</dcterms:modified>
</cp:coreProperties>
</file>