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505"/>
        <w:gridCol w:w="5518"/>
        <w:gridCol w:w="4360"/>
      </w:tblGrid>
      <w:tr w:rsidR="00512237" w:rsidRPr="00184EF4" w:rsidTr="00C71C5E">
        <w:tc>
          <w:tcPr>
            <w:tcW w:w="1538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</w:tcPr>
          <w:p w:rsidR="00B93B93" w:rsidRPr="000A70A2" w:rsidRDefault="00B93B93" w:rsidP="000A70A2">
            <w:pPr>
              <w:pBdr>
                <w:bottom w:val="thickThinSmallGap" w:sz="24" w:space="1" w:color="622423"/>
              </w:pBdr>
              <w:shd w:val="clear" w:color="auto" w:fill="2B2828"/>
              <w:spacing w:line="525" w:lineRule="atLeast"/>
              <w:jc w:val="center"/>
              <w:outlineLvl w:val="0"/>
              <w:rPr>
                <w:rFonts w:ascii="Andalus" w:hAnsi="Andalus" w:cs="Andalus"/>
                <w:color w:val="0800EF"/>
                <w:kern w:val="36"/>
                <w:sz w:val="38"/>
                <w:szCs w:val="38"/>
                <w:rtl/>
                <w:lang w:val="en-US" w:eastAsia="en-US"/>
              </w:rPr>
            </w:pPr>
            <w:r w:rsidRPr="000A70A2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  <w:t xml:space="preserve">ما ينبغي تذكره من </w:t>
            </w:r>
            <w:r w:rsidR="000A70A2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MA"/>
              </w:rPr>
              <w:t>وحدة</w:t>
            </w:r>
          </w:p>
          <w:p w:rsidR="00143EFA" w:rsidRPr="00143EFA" w:rsidRDefault="00143EFA" w:rsidP="00143EFA">
            <w:pPr>
              <w:shd w:val="clear" w:color="auto" w:fill="2B2828"/>
              <w:spacing w:line="525" w:lineRule="atLeast"/>
              <w:jc w:val="center"/>
              <w:outlineLvl w:val="0"/>
              <w:rPr>
                <w:color w:val="0800EF"/>
                <w:kern w:val="36"/>
                <w:sz w:val="38"/>
                <w:szCs w:val="38"/>
                <w:lang w:val="en-US" w:eastAsia="en-US"/>
              </w:rPr>
            </w:pPr>
            <w:proofErr w:type="gramStart"/>
            <w:r w:rsidRPr="00143EFA">
              <w:rPr>
                <w:color w:val="0800EF"/>
                <w:kern w:val="36"/>
                <w:sz w:val="38"/>
                <w:szCs w:val="38"/>
                <w:rtl/>
                <w:lang w:val="en-US" w:eastAsia="en-US"/>
              </w:rPr>
              <w:t>منحى</w:t>
            </w:r>
            <w:proofErr w:type="gramEnd"/>
            <w:r w:rsidRPr="00143EFA">
              <w:rPr>
                <w:color w:val="0800EF"/>
                <w:kern w:val="36"/>
                <w:sz w:val="38"/>
                <w:szCs w:val="38"/>
                <w:rtl/>
                <w:lang w:val="en-US" w:eastAsia="en-US"/>
              </w:rPr>
              <w:t xml:space="preserve"> تطور مجموعة كيميائية</w:t>
            </w:r>
          </w:p>
          <w:p w:rsidR="00512237" w:rsidRPr="00184EF4" w:rsidRDefault="00512237" w:rsidP="00143EFA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12237" w:rsidRPr="00184EF4" w:rsidTr="000045E2">
        <w:tc>
          <w:tcPr>
            <w:tcW w:w="15383" w:type="dxa"/>
            <w:gridSpan w:val="3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12237" w:rsidRPr="00184EF4" w:rsidRDefault="00512237" w:rsidP="00512237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5262E" w:rsidRPr="00184EF4" w:rsidTr="0055262E">
        <w:tc>
          <w:tcPr>
            <w:tcW w:w="55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EECE1" w:themeFill="background2"/>
          </w:tcPr>
          <w:p w:rsidR="0055262E" w:rsidRPr="00143EFA" w:rsidRDefault="0055262E" w:rsidP="00143EFA">
            <w:pPr>
              <w:shd w:val="clear" w:color="auto" w:fill="2B2828"/>
              <w:spacing w:line="525" w:lineRule="atLeast"/>
              <w:jc w:val="center"/>
              <w:outlineLvl w:val="0"/>
              <w:rPr>
                <w:color w:val="0800EF"/>
                <w:kern w:val="36"/>
                <w:sz w:val="38"/>
                <w:szCs w:val="38"/>
                <w:rtl/>
                <w:lang w:val="en-US" w:eastAsia="en-US"/>
              </w:rPr>
            </w:pPr>
            <w:r w:rsidRPr="00143EFA">
              <w:rPr>
                <w:rFonts w:hint="cs"/>
                <w:color w:val="0800EF"/>
                <w:kern w:val="36"/>
                <w:sz w:val="38"/>
                <w:szCs w:val="38"/>
                <w:rtl/>
                <w:lang w:val="en-US" w:eastAsia="en-US"/>
              </w:rPr>
              <w:t xml:space="preserve">التحولات الكيميائية </w:t>
            </w:r>
            <w:proofErr w:type="spellStart"/>
            <w:r w:rsidRPr="00143EFA">
              <w:rPr>
                <w:rFonts w:hint="cs"/>
                <w:color w:val="0800EF"/>
                <w:kern w:val="36"/>
                <w:sz w:val="38"/>
                <w:szCs w:val="38"/>
                <w:rtl/>
                <w:lang w:val="en-US" w:eastAsia="en-US"/>
              </w:rPr>
              <w:t>القسرية</w:t>
            </w:r>
            <w:proofErr w:type="spellEnd"/>
          </w:p>
          <w:p w:rsidR="0055262E" w:rsidRPr="00143EFA" w:rsidRDefault="0055262E" w:rsidP="00143EFA">
            <w:pPr>
              <w:shd w:val="clear" w:color="auto" w:fill="2B2828"/>
              <w:tabs>
                <w:tab w:val="left" w:pos="284"/>
              </w:tabs>
              <w:spacing w:line="525" w:lineRule="atLeast"/>
              <w:jc w:val="center"/>
              <w:outlineLvl w:val="0"/>
              <w:rPr>
                <w:color w:val="0800EF"/>
                <w:kern w:val="36"/>
                <w:sz w:val="38"/>
                <w:szCs w:val="38"/>
                <w:lang w:val="en-US" w:eastAsia="en-US"/>
              </w:rPr>
            </w:pPr>
          </w:p>
        </w:tc>
        <w:tc>
          <w:tcPr>
            <w:tcW w:w="551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</w:tcPr>
          <w:p w:rsidR="0055262E" w:rsidRPr="000A70A2" w:rsidRDefault="0055262E" w:rsidP="00143EFA">
            <w:pPr>
              <w:shd w:val="clear" w:color="auto" w:fill="2B2828"/>
              <w:spacing w:line="525" w:lineRule="atLeast"/>
              <w:jc w:val="center"/>
              <w:outlineLvl w:val="0"/>
              <w:rPr>
                <w:color w:val="0800EF"/>
                <w:kern w:val="36"/>
                <w:sz w:val="38"/>
                <w:szCs w:val="38"/>
                <w:lang w:eastAsia="en-US"/>
              </w:rPr>
            </w:pPr>
            <w:r w:rsidRPr="00143EFA">
              <w:rPr>
                <w:rFonts w:hint="cs"/>
                <w:color w:val="0800EF"/>
                <w:kern w:val="36"/>
                <w:sz w:val="38"/>
                <w:szCs w:val="38"/>
                <w:rtl/>
                <w:lang w:val="en-US" w:eastAsia="en-US"/>
              </w:rPr>
              <w:t>التحولات التلقائية في الأعمدة و تحصيل الطاقة</w:t>
            </w:r>
          </w:p>
          <w:p w:rsidR="0055262E" w:rsidRPr="00143EFA" w:rsidRDefault="0055262E" w:rsidP="00143EFA">
            <w:pPr>
              <w:shd w:val="clear" w:color="auto" w:fill="2B2828"/>
              <w:tabs>
                <w:tab w:val="left" w:pos="284"/>
              </w:tabs>
              <w:spacing w:line="525" w:lineRule="atLeast"/>
              <w:jc w:val="center"/>
              <w:outlineLvl w:val="0"/>
              <w:rPr>
                <w:color w:val="0800EF"/>
                <w:kern w:val="36"/>
                <w:sz w:val="38"/>
                <w:szCs w:val="38"/>
                <w:lang w:val="en-US" w:eastAsia="en-US"/>
              </w:rPr>
            </w:pPr>
          </w:p>
        </w:tc>
        <w:tc>
          <w:tcPr>
            <w:tcW w:w="43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</w:tcPr>
          <w:p w:rsidR="0055262E" w:rsidRPr="00143EFA" w:rsidRDefault="0055262E" w:rsidP="00143EFA">
            <w:pPr>
              <w:shd w:val="clear" w:color="auto" w:fill="2B2828"/>
              <w:spacing w:line="525" w:lineRule="atLeast"/>
              <w:jc w:val="center"/>
              <w:outlineLvl w:val="0"/>
              <w:rPr>
                <w:color w:val="0800EF"/>
                <w:kern w:val="36"/>
                <w:sz w:val="38"/>
                <w:szCs w:val="38"/>
                <w:lang w:val="en-US" w:eastAsia="en-US"/>
              </w:rPr>
            </w:pPr>
            <w:proofErr w:type="gramStart"/>
            <w:r w:rsidRPr="00143EFA">
              <w:rPr>
                <w:rFonts w:hint="cs"/>
                <w:color w:val="0800EF"/>
                <w:kern w:val="36"/>
                <w:sz w:val="38"/>
                <w:szCs w:val="38"/>
                <w:rtl/>
                <w:lang w:val="en-US" w:eastAsia="en-US"/>
              </w:rPr>
              <w:t>منحى</w:t>
            </w:r>
            <w:proofErr w:type="gramEnd"/>
            <w:r w:rsidRPr="00143EFA">
              <w:rPr>
                <w:rFonts w:hint="cs"/>
                <w:color w:val="0800EF"/>
                <w:kern w:val="36"/>
                <w:sz w:val="38"/>
                <w:szCs w:val="38"/>
                <w:rtl/>
                <w:lang w:val="en-US" w:eastAsia="en-US"/>
              </w:rPr>
              <w:t xml:space="preserve"> تطور مجموعة كيميائية</w:t>
            </w:r>
          </w:p>
        </w:tc>
      </w:tr>
      <w:tr w:rsidR="0055262E" w:rsidRPr="00184EF4" w:rsidTr="0055262E">
        <w:tc>
          <w:tcPr>
            <w:tcW w:w="55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43EFA" w:rsidRPr="00143EFA" w:rsidRDefault="00C9762F" w:rsidP="00C9762F">
            <w:pPr>
              <w:bidi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</w:pPr>
            <w:r w:rsidRPr="00143EF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r w:rsidRPr="00143EFA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التحليل الكهربائي هو تحول قسري لمجموعة كيميائية تتطور في المنحى المعاكس لمنحى تطورها التلقائي.</w:t>
            </w:r>
          </w:p>
          <w:p w:rsidR="00C9762F" w:rsidRDefault="00C9762F" w:rsidP="00143EFA">
            <w:pPr>
              <w:bidi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</w:pPr>
            <w:r w:rsidRPr="0021389E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637"/>
              <w:gridCol w:w="2637"/>
            </w:tblGrid>
            <w:tr w:rsidR="00C9762F" w:rsidTr="00C9762F">
              <w:tc>
                <w:tcPr>
                  <w:tcW w:w="2637" w:type="dxa"/>
                </w:tcPr>
                <w:p w:rsidR="00C9762F" w:rsidRDefault="00C9762F" w:rsidP="00C9762F">
                  <w:pPr>
                    <w:bidi/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- خلال التحليل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القسري</w:t>
                  </w:r>
                  <w:proofErr w:type="spellEnd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</w:tc>
              <w:tc>
                <w:tcPr>
                  <w:tcW w:w="2637" w:type="dxa"/>
                </w:tcPr>
                <w:p w:rsidR="00C9762F" w:rsidRDefault="00C9762F" w:rsidP="00C9762F">
                  <w:pPr>
                    <w:bidi/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proofErr w:type="gram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خلال</w:t>
                  </w:r>
                  <w:proofErr w:type="gramEnd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التحول التلقائي</w:t>
                  </w:r>
                </w:p>
              </w:tc>
            </w:tr>
            <w:tr w:rsidR="00C9762F" w:rsidTr="00C9762F">
              <w:tc>
                <w:tcPr>
                  <w:tcW w:w="2637" w:type="dxa"/>
                </w:tcPr>
                <w:p w:rsidR="00C9762F" w:rsidRDefault="00C9762F" w:rsidP="00C9762F">
                  <w:pPr>
                    <w:bidi/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يبتعد خارج التفاعل عن ثابتة التوازن</w:t>
                  </w:r>
                </w:p>
              </w:tc>
              <w:tc>
                <w:tcPr>
                  <w:tcW w:w="2637" w:type="dxa"/>
                </w:tcPr>
                <w:p w:rsidR="00C9762F" w:rsidRDefault="00C9762F" w:rsidP="00C9762F">
                  <w:pPr>
                    <w:bidi/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يقترب خارج التفاعل عن ثابتة التوازن</w:t>
                  </w:r>
                </w:p>
              </w:tc>
            </w:tr>
          </w:tbl>
          <w:p w:rsidR="00C9762F" w:rsidRDefault="00143EFA" w:rsidP="00143EFA">
            <w:pPr>
              <w:tabs>
                <w:tab w:val="left" w:pos="3114"/>
              </w:tabs>
              <w:bidi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ab/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637"/>
              <w:gridCol w:w="2637"/>
            </w:tblGrid>
            <w:tr w:rsidR="00143EFA" w:rsidTr="00143EFA">
              <w:tc>
                <w:tcPr>
                  <w:tcW w:w="2637" w:type="dxa"/>
                </w:tcPr>
                <w:p w:rsidR="00143EFA" w:rsidRDefault="00143EFA" w:rsidP="00143EFA">
                  <w:pPr>
                    <w:bidi/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عند </w:t>
                  </w:r>
                  <w:proofErr w:type="spellStart"/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الانود</w:t>
                  </w:r>
                  <w:proofErr w:type="spellEnd"/>
                </w:p>
              </w:tc>
              <w:tc>
                <w:tcPr>
                  <w:tcW w:w="2637" w:type="dxa"/>
                </w:tcPr>
                <w:p w:rsidR="00143EFA" w:rsidRDefault="00143EFA" w:rsidP="00143EFA">
                  <w:pPr>
                    <w:bidi/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عند</w:t>
                  </w:r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w:proofErr w:type="spellStart"/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الكاتود</w:t>
                  </w:r>
                  <w:proofErr w:type="spellEnd"/>
                </w:p>
              </w:tc>
            </w:tr>
            <w:tr w:rsidR="00143EFA" w:rsidTr="00143EFA">
              <w:tc>
                <w:tcPr>
                  <w:tcW w:w="2637" w:type="dxa"/>
                </w:tcPr>
                <w:p w:rsidR="00143EFA" w:rsidRDefault="00143EFA" w:rsidP="00143EFA">
                  <w:pPr>
                    <w:bidi/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تحدث أكسدة</w:t>
                  </w:r>
                </w:p>
              </w:tc>
              <w:tc>
                <w:tcPr>
                  <w:tcW w:w="2637" w:type="dxa"/>
                </w:tcPr>
                <w:p w:rsidR="00143EFA" w:rsidRDefault="00143EFA" w:rsidP="00143EFA">
                  <w:pPr>
                    <w:bidi/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يحدث </w:t>
                  </w:r>
                  <w:proofErr w:type="spellStart"/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إختزال</w:t>
                  </w:r>
                  <w:proofErr w:type="spellEnd"/>
                </w:p>
              </w:tc>
            </w:tr>
          </w:tbl>
          <w:p w:rsidR="00143EFA" w:rsidRDefault="00143EFA" w:rsidP="00143EFA">
            <w:pPr>
              <w:tabs>
                <w:tab w:val="left" w:pos="3114"/>
              </w:tabs>
              <w:bidi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</w:pPr>
          </w:p>
          <w:p w:rsidR="0055262E" w:rsidRPr="00184EF4" w:rsidRDefault="00143EFA" w:rsidP="00143EFA">
            <w:pPr>
              <w:tabs>
                <w:tab w:val="left" w:pos="284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43EF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r w:rsidRPr="004F5D44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كمية الكهرباء</w:t>
            </w:r>
            <w:r w:rsidRPr="00143EFA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 xml:space="preserve"> :  </w:t>
            </w:r>
            <w:r w:rsidRPr="00143EFA"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  <w:object w:dxaOrig="9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48.75pt;height:17.25pt" o:ole="">
                  <v:imagedata r:id="rId5" o:title=""/>
                </v:shape>
                <o:OLEObject Type="Embed" ProgID="Equation.DSMT4" ShapeID="_x0000_i1034" DrawAspect="Content" ObjectID="_1460495337" r:id="rId6"/>
              </w:object>
            </w:r>
            <w:r w:rsidRPr="00143EFA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 xml:space="preserve">  أو     </w:t>
            </w:r>
            <w:r w:rsidRPr="00143EFA"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  <w:object w:dxaOrig="1320" w:dyaOrig="420">
                <v:shape id="_x0000_i1035" type="#_x0000_t75" style="width:66pt;height:21pt" o:ole="">
                  <v:imagedata r:id="rId7" o:title=""/>
                </v:shape>
                <o:OLEObject Type="Embed" ProgID="Equation.DSMT4" ShapeID="_x0000_i1035" DrawAspect="Content" ObjectID="_1460495338" r:id="rId8"/>
              </w:object>
            </w:r>
            <w:r w:rsidRPr="00143EFA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</w:p>
        </w:tc>
        <w:tc>
          <w:tcPr>
            <w:tcW w:w="551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tbl>
            <w:tblPr>
              <w:tblStyle w:val="Grilledutableau"/>
              <w:tblpPr w:leftFromText="180" w:rightFromText="180" w:vertAnchor="page" w:horzAnchor="margin" w:tblpY="676"/>
              <w:tblOverlap w:val="never"/>
              <w:tblW w:w="0" w:type="auto"/>
              <w:tblLook w:val="04A0"/>
            </w:tblPr>
            <w:tblGrid>
              <w:gridCol w:w="1861"/>
              <w:gridCol w:w="993"/>
              <w:gridCol w:w="1019"/>
              <w:gridCol w:w="1414"/>
            </w:tblGrid>
            <w:tr w:rsidR="0055262E" w:rsidRPr="00143EFA" w:rsidTr="00143EFA">
              <w:tc>
                <w:tcPr>
                  <w:tcW w:w="1861" w:type="dxa"/>
                  <w:tcBorders>
                    <w:right w:val="single" w:sz="2" w:space="0" w:color="auto"/>
                  </w:tcBorders>
                </w:tcPr>
                <w:p w:rsidR="0055262E" w:rsidRPr="00143EFA" w:rsidRDefault="009F1F58" w:rsidP="00143EFA">
                  <w:pPr>
                    <w:bidi/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143EF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تناقص </w:t>
                  </w:r>
                  <w:proofErr w:type="gramStart"/>
                  <w:r w:rsidRPr="00143EF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كتلته :</w:t>
                  </w:r>
                  <w:proofErr w:type="gramEnd"/>
                  <w:r w:rsidRPr="00143EF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استهلاك</w:t>
                  </w:r>
                </w:p>
              </w:tc>
              <w:tc>
                <w:tcPr>
                  <w:tcW w:w="993" w:type="dxa"/>
                  <w:tcBorders>
                    <w:left w:val="single" w:sz="2" w:space="0" w:color="auto"/>
                  </w:tcBorders>
                </w:tcPr>
                <w:p w:rsidR="0055262E" w:rsidRPr="00143EFA" w:rsidRDefault="009F1F58" w:rsidP="00143EFA">
                  <w:pPr>
                    <w:bidi/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proofErr w:type="spellStart"/>
                  <w:r w:rsidRPr="00143EF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اكسدة</w:t>
                  </w:r>
                  <w:proofErr w:type="spellEnd"/>
                </w:p>
              </w:tc>
              <w:tc>
                <w:tcPr>
                  <w:tcW w:w="1019" w:type="dxa"/>
                  <w:tcBorders>
                    <w:right w:val="single" w:sz="2" w:space="0" w:color="auto"/>
                  </w:tcBorders>
                </w:tcPr>
                <w:p w:rsidR="0055262E" w:rsidRPr="00143EFA" w:rsidRDefault="009F1F58" w:rsidP="00143EFA">
                  <w:pPr>
                    <w:bidi/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proofErr w:type="spellStart"/>
                  <w:r w:rsidRPr="00143EF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الانود</w:t>
                  </w:r>
                  <w:proofErr w:type="spellEnd"/>
                </w:p>
              </w:tc>
              <w:tc>
                <w:tcPr>
                  <w:tcW w:w="1414" w:type="dxa"/>
                  <w:tcBorders>
                    <w:left w:val="single" w:sz="2" w:space="0" w:color="auto"/>
                  </w:tcBorders>
                </w:tcPr>
                <w:p w:rsidR="0055262E" w:rsidRPr="00143EFA" w:rsidRDefault="0055262E" w:rsidP="00143EFA">
                  <w:pPr>
                    <w:bidi/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143EF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القطب </w:t>
                  </w:r>
                  <w:proofErr w:type="gramStart"/>
                  <w:r w:rsidRPr="00143EF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(-)  </w:t>
                  </w:r>
                  <w:proofErr w:type="gramEnd"/>
                </w:p>
              </w:tc>
            </w:tr>
            <w:tr w:rsidR="0055262E" w:rsidRPr="00143EFA" w:rsidTr="00143EFA">
              <w:tc>
                <w:tcPr>
                  <w:tcW w:w="1861" w:type="dxa"/>
                  <w:tcBorders>
                    <w:right w:val="single" w:sz="2" w:space="0" w:color="auto"/>
                  </w:tcBorders>
                </w:tcPr>
                <w:p w:rsidR="0055262E" w:rsidRPr="00143EFA" w:rsidRDefault="009F1F58" w:rsidP="00143EFA">
                  <w:pPr>
                    <w:bidi/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143EF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زيادة كتلته : توضع</w:t>
                  </w:r>
                </w:p>
              </w:tc>
              <w:tc>
                <w:tcPr>
                  <w:tcW w:w="993" w:type="dxa"/>
                  <w:tcBorders>
                    <w:left w:val="single" w:sz="2" w:space="0" w:color="auto"/>
                  </w:tcBorders>
                </w:tcPr>
                <w:p w:rsidR="0055262E" w:rsidRPr="00143EFA" w:rsidRDefault="009F1F58" w:rsidP="00143EFA">
                  <w:pPr>
                    <w:bidi/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proofErr w:type="gramStart"/>
                  <w:r w:rsidRPr="00143EF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اختزال</w:t>
                  </w:r>
                  <w:proofErr w:type="gramEnd"/>
                </w:p>
              </w:tc>
              <w:tc>
                <w:tcPr>
                  <w:tcW w:w="1019" w:type="dxa"/>
                  <w:tcBorders>
                    <w:right w:val="single" w:sz="2" w:space="0" w:color="auto"/>
                  </w:tcBorders>
                </w:tcPr>
                <w:p w:rsidR="0055262E" w:rsidRPr="00143EFA" w:rsidRDefault="009F1F58" w:rsidP="00143EFA">
                  <w:pPr>
                    <w:bidi/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proofErr w:type="spellStart"/>
                  <w:r w:rsidRPr="00143EF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الكاثود</w:t>
                  </w:r>
                  <w:proofErr w:type="spellEnd"/>
                </w:p>
              </w:tc>
              <w:tc>
                <w:tcPr>
                  <w:tcW w:w="1414" w:type="dxa"/>
                  <w:tcBorders>
                    <w:left w:val="single" w:sz="2" w:space="0" w:color="auto"/>
                  </w:tcBorders>
                </w:tcPr>
                <w:p w:rsidR="0055262E" w:rsidRPr="00143EFA" w:rsidRDefault="0055262E" w:rsidP="00143EFA">
                  <w:pPr>
                    <w:bidi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143EF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القطب </w:t>
                  </w:r>
                  <w:proofErr w:type="gramStart"/>
                  <w:r w:rsidRPr="00143EF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(+)  </w:t>
                  </w:r>
                  <w:proofErr w:type="gramEnd"/>
                </w:p>
              </w:tc>
            </w:tr>
          </w:tbl>
          <w:p w:rsidR="009F1F58" w:rsidRPr="00143EFA" w:rsidRDefault="009F1F58" w:rsidP="00143EF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143EF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- في كل عمود نميز القطب السالب من القطب الموجب بما يلي</w:t>
            </w:r>
          </w:p>
          <w:p w:rsidR="009F1F58" w:rsidRPr="00143EFA" w:rsidRDefault="00C9762F" w:rsidP="00C9762F">
            <w:pPr>
              <w:bidi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</w:pPr>
            <w:r w:rsidRPr="00143EF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r w:rsidRPr="004F5D44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كمية الكهرباء</w:t>
            </w:r>
            <w:r w:rsidRPr="00143EFA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 xml:space="preserve"> :  </w:t>
            </w:r>
            <w:r w:rsidRPr="00143EFA"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  <w:object w:dxaOrig="980" w:dyaOrig="340">
                <v:shape id="_x0000_i1032" type="#_x0000_t75" style="width:48.75pt;height:17.25pt" o:ole="">
                  <v:imagedata r:id="rId5" o:title=""/>
                </v:shape>
                <o:OLEObject Type="Embed" ProgID="Equation.DSMT4" ShapeID="_x0000_i1032" DrawAspect="Content" ObjectID="_1460495339" r:id="rId9"/>
              </w:object>
            </w:r>
            <w:r w:rsidRPr="00143EFA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 xml:space="preserve">  أو     </w:t>
            </w:r>
            <w:r w:rsidRPr="00143EFA"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  <w:object w:dxaOrig="1320" w:dyaOrig="420">
                <v:shape id="_x0000_i1033" type="#_x0000_t75" style="width:66pt;height:21pt" o:ole="">
                  <v:imagedata r:id="rId7" o:title=""/>
                </v:shape>
                <o:OLEObject Type="Embed" ProgID="Equation.DSMT4" ShapeID="_x0000_i1033" DrawAspect="Content" ObjectID="_1460495340" r:id="rId10"/>
              </w:object>
            </w:r>
            <w:r w:rsidRPr="00143EFA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</w:p>
          <w:p w:rsidR="009F1F58" w:rsidRPr="00143EFA" w:rsidRDefault="009F1F58" w:rsidP="00C9762F">
            <w:pPr>
              <w:bidi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</w:pPr>
            <w:r w:rsidRPr="00143EF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r w:rsidRPr="004F5D44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كمية مادة الإلكترونات</w:t>
            </w:r>
            <w:r w:rsidRPr="00143EFA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:</w:t>
            </w:r>
            <w:r w:rsidRPr="00143EF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       </w:t>
            </w:r>
            <w:r w:rsidRPr="00143EFA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r w:rsidRPr="00143EFA"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  <w:object w:dxaOrig="1359" w:dyaOrig="700">
                <v:shape id="_x0000_i1028" type="#_x0000_t75" style="width:68.25pt;height:35.25pt" o:ole="">
                  <v:imagedata r:id="rId11" o:title=""/>
                </v:shape>
                <o:OLEObject Type="Embed" ProgID="Equation.DSMT4" ShapeID="_x0000_i1028" DrawAspect="Content" ObjectID="_1460495341" r:id="rId12"/>
              </w:object>
            </w:r>
            <w:r w:rsidRPr="00143EFA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 xml:space="preserve">      </w:t>
            </w:r>
            <w:r w:rsidRPr="00143EF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     مع</w:t>
            </w:r>
            <w:r w:rsidRPr="00143EFA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143EFA"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  <w:object w:dxaOrig="220" w:dyaOrig="279">
                <v:shape id="_x0000_i1029" type="#_x0000_t75" style="width:11.25pt;height:14.25pt" o:ole="">
                  <v:imagedata r:id="rId13" o:title=""/>
                </v:shape>
                <o:OLEObject Type="Embed" ProgID="Equation.DSMT4" ShapeID="_x0000_i1029" DrawAspect="Content" ObjectID="_1460495342" r:id="rId14"/>
              </w:object>
            </w:r>
            <w:r w:rsidRPr="00143EF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143EFA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 xml:space="preserve">ثابتة </w:t>
            </w:r>
            <w:proofErr w:type="gramStart"/>
            <w:r w:rsidRPr="00143EFA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 xml:space="preserve">فرداي  </w:t>
            </w:r>
            <w:r w:rsidRPr="00143EFA"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  <w:object w:dxaOrig="2760" w:dyaOrig="420">
                <v:shape id="_x0000_i1030" type="#_x0000_t75" style="width:138pt;height:21pt" o:ole="">
                  <v:imagedata r:id="rId15" o:title=""/>
                </v:shape>
                <o:OLEObject Type="Embed" ProgID="Equation.DSMT4" ShapeID="_x0000_i1030" DrawAspect="Content" ObjectID="_1460495343" r:id="rId16"/>
              </w:object>
            </w:r>
            <w:r w:rsidRPr="00143EFA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 xml:space="preserve">      </w:t>
            </w:r>
            <w:r w:rsidRPr="00143EFA"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  <w:t xml:space="preserve">  </w:t>
            </w:r>
          </w:p>
          <w:p w:rsidR="009F1F58" w:rsidRPr="00143EFA" w:rsidRDefault="009F1F58" w:rsidP="00143EFA">
            <w:pPr>
              <w:bidi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</w:pPr>
            <w:r w:rsidRPr="00143EF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- العلاقة بين كمية مادة الالكترونات و تقدم التفاعل </w:t>
            </w:r>
            <w:proofErr w:type="gramStart"/>
            <w:r w:rsidRPr="00143EF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هي :</w:t>
            </w:r>
            <w:proofErr w:type="gramEnd"/>
            <w:r w:rsidR="00C9762F" w:rsidRPr="00143EF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     </w:t>
            </w:r>
            <w:r w:rsidRPr="00143EFA"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143EFA"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  <w:object w:dxaOrig="1035" w:dyaOrig="630">
                <v:shape id="_x0000_i1031" type="#_x0000_t75" style="width:51.75pt;height:31.5pt" o:ole="">
                  <v:imagedata r:id="rId17" o:title=""/>
                </v:shape>
                <o:OLEObject Type="Embed" ProgID="PBrush" ShapeID="_x0000_i1031" DrawAspect="Content" ObjectID="_1460495344" r:id="rId18"/>
              </w:object>
            </w:r>
          </w:p>
          <w:p w:rsidR="0055262E" w:rsidRPr="00143EFA" w:rsidRDefault="009F1F58" w:rsidP="00C9762F">
            <w:pPr>
              <w:bidi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</w:pPr>
            <w:r w:rsidRPr="00143EF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حيث </w:t>
            </w:r>
            <w:r w:rsidRPr="00143EFA"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  <w:t>n</w:t>
            </w:r>
            <w:r w:rsidRPr="00143EF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عدد الالكترونات المتبادلة بين المؤكسد و المختزل </w:t>
            </w:r>
            <w:r w:rsidRPr="00143EFA"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  <w:p w:rsidR="00C9762F" w:rsidRPr="00143EFA" w:rsidRDefault="00C9762F" w:rsidP="00C9762F">
            <w:pPr>
              <w:bidi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</w:pPr>
            <w:r w:rsidRPr="00143EF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-  تغير كمية المادة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643"/>
              <w:gridCol w:w="2644"/>
            </w:tblGrid>
            <w:tr w:rsidR="00C9762F" w:rsidRPr="00143EFA" w:rsidTr="00C9762F">
              <w:tc>
                <w:tcPr>
                  <w:tcW w:w="2643" w:type="dxa"/>
                </w:tcPr>
                <w:p w:rsidR="00C9762F" w:rsidRPr="00143EFA" w:rsidRDefault="00C9762F" w:rsidP="00C9762F">
                  <w:pPr>
                    <w:bidi/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proofErr w:type="gramStart"/>
                  <w:r w:rsidRPr="00143EF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المتفاعلات</w:t>
                  </w:r>
                  <w:proofErr w:type="gramEnd"/>
                  <w:r w:rsidRPr="00143EF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</w:tc>
              <w:tc>
                <w:tcPr>
                  <w:tcW w:w="2644" w:type="dxa"/>
                </w:tcPr>
                <w:p w:rsidR="00C9762F" w:rsidRPr="00143EFA" w:rsidRDefault="00C9762F" w:rsidP="00C9762F">
                  <w:pPr>
                    <w:bidi/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proofErr w:type="gramStart"/>
                  <w:r w:rsidRPr="00143EF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النواتج</w:t>
                  </w:r>
                  <w:proofErr w:type="gramEnd"/>
                </w:p>
              </w:tc>
            </w:tr>
            <w:tr w:rsidR="00C9762F" w:rsidRPr="00143EFA" w:rsidTr="00C9762F">
              <w:tc>
                <w:tcPr>
                  <w:tcW w:w="2643" w:type="dxa"/>
                </w:tcPr>
                <w:p w:rsidR="00C9762F" w:rsidRPr="00143EFA" w:rsidRDefault="00C9762F" w:rsidP="00C9762F">
                  <w:pPr>
                    <w:bidi/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proofErr w:type="spellStart"/>
                  <w:proofErr w:type="gramStart"/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bidi="ar-MA"/>
                    </w:rPr>
                    <w:t>Δn</w:t>
                  </w:r>
                  <w:proofErr w:type="spellEnd"/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bidi="ar-MA"/>
                    </w:rPr>
                    <w:t>(</w:t>
                  </w:r>
                  <w:proofErr w:type="spellStart"/>
                  <w:proofErr w:type="gramEnd"/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bidi="ar-MA"/>
                    </w:rPr>
                    <w:t>reactif</w:t>
                  </w:r>
                  <w:proofErr w:type="spellEnd"/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bidi="ar-MA"/>
                    </w:rPr>
                    <w:t xml:space="preserve"> )=-</w:t>
                  </w:r>
                  <w:proofErr w:type="spellStart"/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bidi="ar-MA"/>
                    </w:rPr>
                    <w:t>a.x</w:t>
                  </w:r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f</w:t>
                  </w:r>
                  <w:proofErr w:type="spellEnd"/>
                </w:p>
                <w:p w:rsidR="00C9762F" w:rsidRPr="00143EFA" w:rsidRDefault="00C9762F" w:rsidP="00C9762F">
                  <w:pPr>
                    <w:bidi/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proofErr w:type="gramStart"/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bidi="ar-MA"/>
                    </w:rPr>
                    <w:t>a</w:t>
                  </w:r>
                  <w:proofErr w:type="gramEnd"/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w:r w:rsidRPr="00143EF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معامل التناسبي للمتفاعل</w:t>
                  </w:r>
                </w:p>
              </w:tc>
              <w:tc>
                <w:tcPr>
                  <w:tcW w:w="2644" w:type="dxa"/>
                </w:tcPr>
                <w:p w:rsidR="00C9762F" w:rsidRPr="00143EFA" w:rsidRDefault="00C9762F" w:rsidP="00C9762F">
                  <w:pPr>
                    <w:bidi/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proofErr w:type="spellStart"/>
                  <w:proofErr w:type="gramStart"/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bidi="ar-MA"/>
                    </w:rPr>
                    <w:t>Δn</w:t>
                  </w:r>
                  <w:proofErr w:type="spellEnd"/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bidi="ar-MA"/>
                    </w:rPr>
                    <w:t>(</w:t>
                  </w:r>
                  <w:proofErr w:type="spellStart"/>
                  <w:proofErr w:type="gramEnd"/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bidi="ar-MA"/>
                    </w:rPr>
                    <w:t>reactif</w:t>
                  </w:r>
                  <w:proofErr w:type="spellEnd"/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bidi="ar-MA"/>
                    </w:rPr>
                    <w:t xml:space="preserve"> )= </w:t>
                  </w:r>
                  <w:proofErr w:type="spellStart"/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bidi="ar-MA"/>
                    </w:rPr>
                    <w:t>b.x</w:t>
                  </w:r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f</w:t>
                  </w:r>
                  <w:proofErr w:type="spellEnd"/>
                </w:p>
                <w:p w:rsidR="00C9762F" w:rsidRPr="00143EFA" w:rsidRDefault="00C9762F" w:rsidP="00C9762F">
                  <w:pPr>
                    <w:bidi/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bidi="ar-MA"/>
                    </w:rPr>
                    <w:t>b</w:t>
                  </w:r>
                  <w:r w:rsidRPr="00143EF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معامل التناسبي للناتج</w:t>
                  </w:r>
                </w:p>
              </w:tc>
            </w:tr>
          </w:tbl>
          <w:p w:rsidR="00C9762F" w:rsidRPr="00143EFA" w:rsidRDefault="00C9762F" w:rsidP="00C9762F">
            <w:pPr>
              <w:bidi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</w:pPr>
          </w:p>
          <w:p w:rsidR="009F1F58" w:rsidRPr="009F1F58" w:rsidRDefault="009F1F58" w:rsidP="009F1F58">
            <w:pPr>
              <w:jc w:val="right"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43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tbl>
            <w:tblPr>
              <w:tblStyle w:val="Grilledutableau"/>
              <w:tblpPr w:leftFromText="180" w:rightFromText="180" w:tblpY="435"/>
              <w:tblOverlap w:val="never"/>
              <w:tblW w:w="0" w:type="auto"/>
              <w:tblLook w:val="04A0"/>
            </w:tblPr>
            <w:tblGrid>
              <w:gridCol w:w="2913"/>
              <w:gridCol w:w="1221"/>
            </w:tblGrid>
            <w:tr w:rsidR="0055262E" w:rsidTr="00C9762F">
              <w:tc>
                <w:tcPr>
                  <w:tcW w:w="2913" w:type="dxa"/>
                </w:tcPr>
                <w:p w:rsidR="0055262E" w:rsidRPr="00143EFA" w:rsidRDefault="0055262E" w:rsidP="00143EFA">
                  <w:pPr>
                    <w:bidi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المجموعة ت</w:t>
                  </w:r>
                  <w:r w:rsidRPr="00143EF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ت</w:t>
                  </w:r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طور في المنحى المباشر</w:t>
                  </w:r>
                </w:p>
              </w:tc>
              <w:tc>
                <w:tcPr>
                  <w:tcW w:w="1221" w:type="dxa"/>
                </w:tcPr>
                <w:p w:rsidR="0055262E" w:rsidRDefault="0055262E" w:rsidP="00512237">
                  <w:pPr>
                    <w:tabs>
                      <w:tab w:val="left" w:pos="284"/>
                    </w:tabs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object w:dxaOrig="990" w:dyaOrig="390">
                      <v:shape id="_x0000_i1025" type="#_x0000_t75" style="width:49.5pt;height:19.5pt" o:ole="">
                        <v:imagedata r:id="rId19" o:title=""/>
                      </v:shape>
                      <o:OLEObject Type="Embed" ProgID="PBrush" ShapeID="_x0000_i1025" DrawAspect="Content" ObjectID="_1460495345" r:id="rId20"/>
                    </w:object>
                  </w:r>
                </w:p>
              </w:tc>
            </w:tr>
            <w:tr w:rsidR="0055262E" w:rsidTr="00C9762F">
              <w:tc>
                <w:tcPr>
                  <w:tcW w:w="2913" w:type="dxa"/>
                </w:tcPr>
                <w:p w:rsidR="0055262E" w:rsidRPr="00143EFA" w:rsidRDefault="0055262E" w:rsidP="00143EFA">
                  <w:pPr>
                    <w:bidi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لا تتطور المجموعة</w:t>
                  </w:r>
                </w:p>
              </w:tc>
              <w:tc>
                <w:tcPr>
                  <w:tcW w:w="1221" w:type="dxa"/>
                </w:tcPr>
                <w:p w:rsidR="0055262E" w:rsidRDefault="0055262E" w:rsidP="00512237">
                  <w:pPr>
                    <w:tabs>
                      <w:tab w:val="left" w:pos="284"/>
                    </w:tabs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4F5D44">
                    <w:rPr>
                      <w:rFonts w:ascii="Arial" w:hAnsi="Arial" w:cs="Arial"/>
                      <w:position w:val="-14"/>
                      <w:sz w:val="28"/>
                      <w:szCs w:val="28"/>
                      <w:lang w:bidi="ar-MA"/>
                    </w:rPr>
                    <w:object w:dxaOrig="940" w:dyaOrig="400">
                      <v:shape id="_x0000_i1026" type="#_x0000_t75" style="width:47.25pt;height:20.25pt" o:ole="">
                        <v:imagedata r:id="rId21" o:title=""/>
                      </v:shape>
                      <o:OLEObject Type="Embed" ProgID="Equation.DSMT4" ShapeID="_x0000_i1026" DrawAspect="Content" ObjectID="_1460495346" r:id="rId22"/>
                    </w:object>
                  </w:r>
                </w:p>
              </w:tc>
            </w:tr>
            <w:tr w:rsidR="0055262E" w:rsidTr="00C9762F">
              <w:tc>
                <w:tcPr>
                  <w:tcW w:w="2913" w:type="dxa"/>
                </w:tcPr>
                <w:p w:rsidR="0055262E" w:rsidRPr="00143EFA" w:rsidRDefault="0055262E" w:rsidP="00143EFA">
                  <w:pPr>
                    <w:bidi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المجموعة ت</w:t>
                  </w:r>
                  <w:r w:rsidRPr="00143EF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ت</w:t>
                  </w:r>
                  <w:r w:rsidRPr="00143EF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طور في المنحى المعاكس</w:t>
                  </w:r>
                </w:p>
              </w:tc>
              <w:tc>
                <w:tcPr>
                  <w:tcW w:w="1221" w:type="dxa"/>
                </w:tcPr>
                <w:p w:rsidR="0055262E" w:rsidRDefault="0055262E" w:rsidP="00512237">
                  <w:pPr>
                    <w:tabs>
                      <w:tab w:val="left" w:pos="284"/>
                    </w:tabs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object w:dxaOrig="1005" w:dyaOrig="330">
                      <v:shape id="_x0000_i1027" type="#_x0000_t75" style="width:50.25pt;height:16.5pt" o:ole="">
                        <v:imagedata r:id="rId23" o:title=""/>
                      </v:shape>
                      <o:OLEObject Type="Embed" ProgID="PBrush" ShapeID="_x0000_i1027" DrawAspect="Content" ObjectID="_1460495347" r:id="rId24"/>
                    </w:object>
                  </w:r>
                </w:p>
              </w:tc>
            </w:tr>
          </w:tbl>
          <w:p w:rsidR="0055262E" w:rsidRPr="00184EF4" w:rsidRDefault="0055262E" w:rsidP="00512237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9E3A7B" w:rsidRPr="00512237" w:rsidRDefault="000A70A2" w:rsidP="0055262E">
      <w:pPr>
        <w:tabs>
          <w:tab w:val="left" w:pos="284"/>
        </w:tabs>
        <w:rPr>
          <w:rFonts w:asciiTheme="majorBidi" w:hAnsiTheme="majorBidi" w:cstheme="majorBidi"/>
          <w:b/>
          <w:bCs/>
        </w:rPr>
      </w:pPr>
    </w:p>
    <w:sectPr w:rsidR="009E3A7B" w:rsidRPr="00512237" w:rsidSect="008074A2">
      <w:pgSz w:w="16838" w:h="11906" w:orient="landscape"/>
      <w:pgMar w:top="709" w:right="820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237"/>
    <w:rsid w:val="000045E2"/>
    <w:rsid w:val="000A70A2"/>
    <w:rsid w:val="00143EFA"/>
    <w:rsid w:val="00184EF4"/>
    <w:rsid w:val="002228AB"/>
    <w:rsid w:val="003F605E"/>
    <w:rsid w:val="00512237"/>
    <w:rsid w:val="0055262E"/>
    <w:rsid w:val="00623892"/>
    <w:rsid w:val="00746D65"/>
    <w:rsid w:val="007A0DA9"/>
    <w:rsid w:val="008074A2"/>
    <w:rsid w:val="00866CEB"/>
    <w:rsid w:val="00873847"/>
    <w:rsid w:val="009F1F58"/>
    <w:rsid w:val="00A96C5D"/>
    <w:rsid w:val="00B93B93"/>
    <w:rsid w:val="00C71C5E"/>
    <w:rsid w:val="00C9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43E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223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1223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22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237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93B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3B9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43EF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10" Type="http://schemas.openxmlformats.org/officeDocument/2006/relationships/oleObject" Target="embeddings/oleObject4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9CEB-75AE-46CB-917F-232404B4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3</cp:revision>
  <dcterms:created xsi:type="dcterms:W3CDTF">2014-05-01T22:17:00Z</dcterms:created>
  <dcterms:modified xsi:type="dcterms:W3CDTF">2014-05-01T22:17:00Z</dcterms:modified>
</cp:coreProperties>
</file>