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4"/>
      </w:tblGrid>
      <w:tr w:rsidR="00D73352" w:rsidRPr="004653A6" w:rsidTr="00E348D2">
        <w:tc>
          <w:tcPr>
            <w:tcW w:w="10804" w:type="dxa"/>
            <w:shd w:val="clear" w:color="auto" w:fill="FABF8F"/>
          </w:tcPr>
          <w:p w:rsidR="00D73352" w:rsidRPr="004653A6" w:rsidRDefault="00D73352" w:rsidP="00A4584B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3A6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استخراج و فصل الأنواع الكيميائية و الكشف عنها </w:t>
            </w:r>
          </w:p>
          <w:p w:rsidR="00D73352" w:rsidRPr="004653A6" w:rsidRDefault="00D73352" w:rsidP="00A4584B">
            <w:pPr>
              <w:bidi/>
              <w:jc w:val="center"/>
              <w:rPr>
                <w:rFonts w:ascii="Times New Roman" w:hAnsi="Times New Roman" w:cs="Times New Roman" w:hint="cs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sz w:val="22"/>
                <w:szCs w:val="22"/>
              </w:rPr>
              <w:t>Extraction , séparation et identification d’espèces chimiques</w:t>
            </w:r>
          </w:p>
        </w:tc>
      </w:tr>
    </w:tbl>
    <w:p w:rsidR="004653A6" w:rsidRDefault="004653A6" w:rsidP="000D7855">
      <w:pPr>
        <w:tabs>
          <w:tab w:val="left" w:pos="1305"/>
        </w:tabs>
        <w:bidi/>
        <w:rPr>
          <w:rFonts w:ascii="Andalus" w:hAnsi="Andalus" w:cs="Andalus"/>
          <w:sz w:val="28"/>
          <w:szCs w:val="28"/>
          <w:lang w:bidi="ar-MA"/>
        </w:rPr>
      </w:pPr>
    </w:p>
    <w:p w:rsidR="00791C9C" w:rsidRPr="004653A6" w:rsidRDefault="00E7722E" w:rsidP="004653A6">
      <w:pPr>
        <w:tabs>
          <w:tab w:val="left" w:pos="1305"/>
        </w:tabs>
        <w:bidi/>
        <w:rPr>
          <w:rFonts w:ascii="Andalus" w:hAnsi="Andalus" w:cs="Andalus"/>
          <w:sz w:val="28"/>
          <w:szCs w:val="28"/>
          <w:rtl/>
          <w:lang w:bidi="ar-MA"/>
        </w:rPr>
      </w:pPr>
      <w:r w:rsidRPr="004653A6">
        <w:rPr>
          <w:rFonts w:ascii="Andalus" w:hAnsi="Andalus" w:cs="Andalus"/>
          <w:sz w:val="28"/>
          <w:szCs w:val="28"/>
          <w:lang w:bidi="ar-MA"/>
        </w:rPr>
        <w:t>I</w:t>
      </w:r>
      <w:r w:rsidR="000D7855" w:rsidRPr="004653A6">
        <w:rPr>
          <w:rFonts w:ascii="Andalus" w:hAnsi="Andalus" w:cs="Andalus"/>
          <w:sz w:val="28"/>
          <w:szCs w:val="28"/>
          <w:rtl/>
          <w:lang w:bidi="ar-MA"/>
        </w:rPr>
        <w:t>- تقنيات الاستخراج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6237"/>
      </w:tblGrid>
      <w:tr w:rsidR="00D73352" w:rsidRPr="004653A6" w:rsidTr="00A4584B">
        <w:tc>
          <w:tcPr>
            <w:tcW w:w="10880" w:type="dxa"/>
            <w:gridSpan w:val="2"/>
          </w:tcPr>
          <w:p w:rsidR="00D73352" w:rsidRPr="004653A6" w:rsidRDefault="00D73352" w:rsidP="00A4584B">
            <w:pPr>
              <w:tabs>
                <w:tab w:val="left" w:pos="1305"/>
              </w:tabs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تمكن الإنسان , مند القدم من استعمال تقنيات مختلفة لاستخراج بعض الأنواع الكيميائية من منتوجات طبيعية </w:t>
            </w: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 xml:space="preserve">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و لازالت هذه التقنيات لحد الآن تعرف تطورا متواصلا, و تساهم بشكل كبير في تطوير مجالات مختلفة من الحياة </w:t>
            </w: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 xml:space="preserve">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كمجالات العطور و الملونات و التغذية و غيرها . و من هذه التقنيات نذكر :</w:t>
            </w:r>
          </w:p>
        </w:tc>
      </w:tr>
      <w:tr w:rsidR="00AB273D" w:rsidRPr="004653A6" w:rsidTr="00A4584B">
        <w:tc>
          <w:tcPr>
            <w:tcW w:w="4643" w:type="dxa"/>
          </w:tcPr>
          <w:p w:rsidR="00AB273D" w:rsidRPr="004653A6" w:rsidRDefault="00AB273D" w:rsidP="00A4584B">
            <w:pPr>
              <w:tabs>
                <w:tab w:val="left" w:pos="1305"/>
              </w:tabs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ـ المراثة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( Enfleurage )</w:t>
            </w:r>
          </w:p>
          <w:p w:rsidR="00AB273D" w:rsidRPr="004653A6" w:rsidRDefault="001B017A" w:rsidP="00A4584B">
            <w:pPr>
              <w:tabs>
                <w:tab w:val="left" w:pos="1305"/>
              </w:tabs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b w:val="0"/>
                <w:bCs w:val="0"/>
              </w:rPr>
              <w:object w:dxaOrig="435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81.75pt" o:ole="">
                  <v:imagedata r:id="rId5" o:title=""/>
                </v:shape>
                <o:OLEObject Type="Embed" ProgID="PBrush" ShapeID="_x0000_i1025" DrawAspect="Content" ObjectID="_1481989732" r:id="rId6"/>
              </w:object>
            </w:r>
          </w:p>
        </w:tc>
        <w:tc>
          <w:tcPr>
            <w:tcW w:w="6237" w:type="dxa"/>
          </w:tcPr>
          <w:p w:rsidR="00AB273D" w:rsidRPr="004653A6" w:rsidRDefault="00AB273D" w:rsidP="00A4584B">
            <w:pPr>
              <w:tabs>
                <w:tab w:val="left" w:pos="1305"/>
              </w:tabs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العصر أو الكبس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( Pressage )</w:t>
            </w:r>
          </w:p>
          <w:p w:rsidR="00AB273D" w:rsidRPr="004653A6" w:rsidRDefault="004653A6" w:rsidP="00A4584B">
            <w:pPr>
              <w:tabs>
                <w:tab w:val="left" w:pos="1305"/>
              </w:tabs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3000375" cy="1066800"/>
                  <wp:effectExtent l="19050" t="0" r="9525" b="0"/>
                  <wp:docPr id="2" name="Image 2" descr="S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73D" w:rsidRPr="004653A6" w:rsidTr="00A4584B">
        <w:tc>
          <w:tcPr>
            <w:tcW w:w="4643" w:type="dxa"/>
          </w:tcPr>
          <w:p w:rsidR="00AB273D" w:rsidRPr="004653A6" w:rsidRDefault="00AB273D" w:rsidP="00A4584B">
            <w:pPr>
              <w:tabs>
                <w:tab w:val="left" w:pos="1305"/>
              </w:tabs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هي تقنية شرقية قديمة لازالت تستعمل للحصول على عطور ذهنية حيث يتم وضع الزهور فوق مادة ذهنية و يتم تغير الزهور كل يوم حتى تتشبع المادة الذهنية بعطر الزهور , ثم تغسل بالإيثانول للحصول على مادة معطرة</w:t>
            </w:r>
          </w:p>
        </w:tc>
        <w:tc>
          <w:tcPr>
            <w:tcW w:w="6237" w:type="dxa"/>
          </w:tcPr>
          <w:p w:rsidR="00AB273D" w:rsidRPr="004653A6" w:rsidRDefault="00AB273D" w:rsidP="00A4584B">
            <w:pPr>
              <w:tabs>
                <w:tab w:val="left" w:pos="1305"/>
              </w:tabs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يعتمد مبدأ هذه التقنية على استخراج مادة ما من منتوج طبيعي بالضغط عليه و هي تقنية استعملها المصريون القدامى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 xml:space="preserve">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حيث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 xml:space="preserve"> 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كانوا يقومون بدق الزهور لاستخراج العطور, و لازالت هذه التقنية تستعمل في بعض الميادين كاستخراج زيت الزيتون مثلا .                               </w:t>
            </w:r>
          </w:p>
        </w:tc>
      </w:tr>
    </w:tbl>
    <w:p w:rsidR="004653A6" w:rsidRDefault="004653A6" w:rsidP="00BB7267">
      <w:pPr>
        <w:tabs>
          <w:tab w:val="left" w:pos="1305"/>
        </w:tabs>
        <w:bidi/>
        <w:rPr>
          <w:rFonts w:ascii="Andalus" w:hAnsi="Andalus" w:cs="Andalus"/>
          <w:sz w:val="28"/>
          <w:szCs w:val="28"/>
          <w:lang w:bidi="ar-MA"/>
        </w:rPr>
      </w:pPr>
    </w:p>
    <w:p w:rsidR="000D7855" w:rsidRPr="004653A6" w:rsidRDefault="000D7855" w:rsidP="004653A6">
      <w:pPr>
        <w:tabs>
          <w:tab w:val="left" w:pos="1305"/>
        </w:tabs>
        <w:bidi/>
        <w:rPr>
          <w:rFonts w:ascii="Andalus" w:hAnsi="Andalus" w:cs="Andalus"/>
          <w:sz w:val="28"/>
          <w:szCs w:val="28"/>
          <w:rtl/>
          <w:lang w:bidi="ar-MA"/>
        </w:rPr>
      </w:pPr>
      <w:r w:rsidRPr="004653A6">
        <w:rPr>
          <w:rFonts w:ascii="Andalus" w:hAnsi="Andalus" w:cs="Andalus"/>
          <w:sz w:val="28"/>
          <w:szCs w:val="28"/>
          <w:rtl/>
          <w:lang w:bidi="ar-MA"/>
        </w:rPr>
        <w:t>الاستخراج بمذيب عضوي</w:t>
      </w:r>
      <w:r w:rsidR="00D73352" w:rsidRPr="004653A6">
        <w:rPr>
          <w:rFonts w:ascii="Andalus" w:hAnsi="Andalus" w:cs="Andalus"/>
          <w:sz w:val="28"/>
          <w:szCs w:val="28"/>
          <w:lang w:bidi="ar-MA"/>
        </w:rPr>
        <w:t xml:space="preserve"> Extraction par solvant organique </w:t>
      </w:r>
      <w:r w:rsidR="00BB7267" w:rsidRPr="004653A6">
        <w:rPr>
          <w:rFonts w:ascii="Andalus" w:hAnsi="Andalus" w:cs="Andalus"/>
          <w:sz w:val="28"/>
          <w:szCs w:val="28"/>
          <w:lang w:bidi="ar-MA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813EB4" w:rsidRPr="004653A6" w:rsidTr="00D73352">
        <w:tc>
          <w:tcPr>
            <w:tcW w:w="10880" w:type="dxa"/>
          </w:tcPr>
          <w:p w:rsidR="00813EB4" w:rsidRPr="004653A6" w:rsidRDefault="00813EB4" w:rsidP="00813EB4">
            <w:pPr>
              <w:tabs>
                <w:tab w:val="left" w:pos="130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هي تقنية حديثة تستعمل أجساما مذيبة عضوية متطايرة لم تكن معروفة قديما كالأسيتون و الإثير و البنتان وغيرها حيث يتم اختيار المذيب الملائم لإذابة المادة المراد استخراجها.  </w:t>
            </w:r>
          </w:p>
          <w:p w:rsidR="00813EB4" w:rsidRPr="004653A6" w:rsidRDefault="00813EB4" w:rsidP="00813EB4">
            <w:pPr>
              <w:tabs>
                <w:tab w:val="left" w:pos="1305"/>
              </w:tabs>
              <w:bidi/>
              <w:rPr>
                <w:rFonts w:ascii="Andalus" w:hAnsi="Andalus" w:cs="Andalus"/>
                <w:b w:val="0"/>
                <w:bCs w:val="0"/>
                <w:sz w:val="28"/>
                <w:szCs w:val="28"/>
                <w:rtl/>
                <w:lang w:bidi="ar-MA"/>
              </w:rPr>
            </w:pPr>
            <w:r w:rsidRPr="004653A6">
              <w:rPr>
                <w:rFonts w:ascii="Andalus" w:hAnsi="Andalus" w:cs="Andalus"/>
                <w:b w:val="0"/>
                <w:bCs w:val="0"/>
                <w:sz w:val="28"/>
                <w:szCs w:val="28"/>
                <w:rtl/>
                <w:lang w:bidi="ar-MA"/>
              </w:rPr>
              <w:t xml:space="preserve">شروط اختيار المذيب </w:t>
            </w:r>
          </w:p>
          <w:p w:rsidR="00813EB4" w:rsidRPr="004653A6" w:rsidRDefault="00813EB4" w:rsidP="006606BE">
            <w:pPr>
              <w:tabs>
                <w:tab w:val="left" w:pos="130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- ان يكون</w:t>
            </w:r>
            <w:r w:rsidR="00BB7267"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 xml:space="preserve"> </w:t>
            </w:r>
            <w:r w:rsidR="00BB7267"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 xml:space="preserve"> المذيب </w:t>
            </w: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 xml:space="preserve"> سائلا</w:t>
            </w:r>
            <w:r w:rsidR="006606BE"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 xml:space="preserve">     </w:t>
            </w: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- ان يكون النوع المراد استخراجه كثير الذوبان في المذيب</w:t>
            </w:r>
            <w:r w:rsidR="006606BE"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 xml:space="preserve">   </w:t>
            </w: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- ان يكون المذيب غير قابل للامتزاج مع الماء</w:t>
            </w:r>
          </w:p>
          <w:p w:rsidR="00993CC6" w:rsidRPr="004653A6" w:rsidRDefault="00D73352" w:rsidP="00993CC6">
            <w:pPr>
              <w:tabs>
                <w:tab w:val="left" w:pos="1305"/>
              </w:tabs>
              <w:bidi/>
              <w:rPr>
                <w:rFonts w:ascii="Andalus" w:hAnsi="Andalus" w:cs="Andalus" w:hint="cs"/>
                <w:b w:val="0"/>
                <w:bCs w:val="0"/>
                <w:sz w:val="28"/>
                <w:szCs w:val="28"/>
                <w:rtl/>
                <w:lang w:bidi="ar-MA"/>
              </w:rPr>
            </w:pPr>
            <w:r w:rsidRPr="004653A6">
              <w:rPr>
                <w:rFonts w:ascii="Andalus" w:hAnsi="Andalus" w:cs="Andalus" w:hint="cs"/>
                <w:b w:val="0"/>
                <w:bCs w:val="0"/>
                <w:sz w:val="28"/>
                <w:szCs w:val="28"/>
                <w:rtl/>
                <w:lang w:bidi="ar-MA"/>
              </w:rPr>
              <w:t>مراحل الاستخراج بمذيب عضوي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2"/>
              <w:gridCol w:w="1297"/>
              <w:gridCol w:w="1867"/>
              <w:gridCol w:w="1852"/>
              <w:gridCol w:w="1311"/>
              <w:gridCol w:w="2036"/>
            </w:tblGrid>
            <w:tr w:rsidR="00D73352" w:rsidRPr="004653A6" w:rsidTr="00BB7267">
              <w:tc>
                <w:tcPr>
                  <w:tcW w:w="2262" w:type="dxa"/>
                  <w:vAlign w:val="center"/>
                </w:tcPr>
                <w:p w:rsidR="00794BC4" w:rsidRPr="004653A6" w:rsidRDefault="00794BC4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4653A6"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في انبوب التصفيق نضع الخليط المراد استخراج منه النوع الكيميائي</w:t>
                  </w:r>
                </w:p>
                <w:p w:rsidR="00794BC4" w:rsidRPr="004653A6" w:rsidRDefault="00794BC4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4653A6"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نريد استخراج النوع </w:t>
                  </w:r>
                  <w:r w:rsidR="00BB7267" w:rsidRPr="004653A6"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الأحمر</w:t>
                  </w:r>
                </w:p>
              </w:tc>
              <w:tc>
                <w:tcPr>
                  <w:tcW w:w="1297" w:type="dxa"/>
                  <w:vAlign w:val="center"/>
                </w:tcPr>
                <w:p w:rsidR="00794BC4" w:rsidRPr="004653A6" w:rsidRDefault="00794BC4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4653A6"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نختار مذيبا حيث يذيب النوع </w:t>
                  </w:r>
                  <w:r w:rsidR="00BB7267" w:rsidRPr="004653A6"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الأحمر</w:t>
                  </w:r>
                  <w:r w:rsidRPr="004653A6"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 xml:space="preserve"> فقط</w:t>
                  </w:r>
                </w:p>
              </w:tc>
              <w:tc>
                <w:tcPr>
                  <w:tcW w:w="1867" w:type="dxa"/>
                  <w:vAlign w:val="center"/>
                </w:tcPr>
                <w:p w:rsidR="00794BC4" w:rsidRPr="004653A6" w:rsidRDefault="00794BC4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4653A6"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نفرغ المذيب على الخليط</w:t>
                  </w:r>
                </w:p>
              </w:tc>
              <w:tc>
                <w:tcPr>
                  <w:tcW w:w="1852" w:type="dxa"/>
                  <w:vAlign w:val="center"/>
                </w:tcPr>
                <w:p w:rsidR="00794BC4" w:rsidRPr="004653A6" w:rsidRDefault="00794BC4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4653A6"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نرج  ليمتزج المذيب بالخليط  مع حرص خروج الغازات خلال عملية الرج</w:t>
                  </w:r>
                </w:p>
              </w:tc>
              <w:tc>
                <w:tcPr>
                  <w:tcW w:w="1311" w:type="dxa"/>
                  <w:vAlign w:val="center"/>
                </w:tcPr>
                <w:p w:rsidR="00794BC4" w:rsidRPr="004653A6" w:rsidRDefault="00794BC4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4653A6"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نترك الكل يهدأ</w:t>
                  </w:r>
                </w:p>
                <w:p w:rsidR="00794BC4" w:rsidRPr="004653A6" w:rsidRDefault="00794BC4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4653A6"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فيتشكل طورين حسب الكثافة</w:t>
                  </w:r>
                </w:p>
              </w:tc>
              <w:tc>
                <w:tcPr>
                  <w:tcW w:w="2036" w:type="dxa"/>
                  <w:vAlign w:val="center"/>
                </w:tcPr>
                <w:p w:rsidR="00794BC4" w:rsidRPr="004653A6" w:rsidRDefault="00D73352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4653A6"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  <w:t>بعد الفصل</w:t>
                  </w:r>
                </w:p>
              </w:tc>
            </w:tr>
            <w:tr w:rsidR="00D73352" w:rsidRPr="004653A6" w:rsidTr="00BB7267">
              <w:tc>
                <w:tcPr>
                  <w:tcW w:w="2262" w:type="dxa"/>
                  <w:vAlign w:val="center"/>
                </w:tcPr>
                <w:p w:rsidR="00794BC4" w:rsidRPr="004653A6" w:rsidRDefault="00D73352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4653A6">
                    <w:rPr>
                      <w:b w:val="0"/>
                      <w:bCs w:val="0"/>
                    </w:rPr>
                    <w:object w:dxaOrig="1170" w:dyaOrig="2745">
                      <v:shape id="_x0000_i1026" type="#_x0000_t75" style="width:58.5pt;height:115.5pt" o:ole="">
                        <v:imagedata r:id="rId8" o:title=""/>
                      </v:shape>
                      <o:OLEObject Type="Embed" ProgID="PBrush" ShapeID="_x0000_i1026" DrawAspect="Content" ObjectID="_1481989733" r:id="rId9"/>
                    </w:object>
                  </w:r>
                </w:p>
              </w:tc>
              <w:tc>
                <w:tcPr>
                  <w:tcW w:w="1297" w:type="dxa"/>
                  <w:vAlign w:val="center"/>
                </w:tcPr>
                <w:p w:rsidR="00794BC4" w:rsidRPr="004653A6" w:rsidRDefault="00794BC4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4653A6">
                    <w:rPr>
                      <w:b w:val="0"/>
                      <w:bCs w:val="0"/>
                    </w:rPr>
                    <w:object w:dxaOrig="525" w:dyaOrig="1605">
                      <v:shape id="_x0000_i1027" type="#_x0000_t75" style="width:26.25pt;height:80.25pt" o:ole="">
                        <v:imagedata r:id="rId10" o:title=""/>
                      </v:shape>
                      <o:OLEObject Type="Embed" ProgID="PBrush" ShapeID="_x0000_i1027" DrawAspect="Content" ObjectID="_1481989734" r:id="rId11"/>
                    </w:object>
                  </w:r>
                </w:p>
              </w:tc>
              <w:tc>
                <w:tcPr>
                  <w:tcW w:w="1867" w:type="dxa"/>
                  <w:vAlign w:val="center"/>
                </w:tcPr>
                <w:p w:rsidR="00794BC4" w:rsidRPr="004653A6" w:rsidRDefault="00D73352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4653A6">
                    <w:rPr>
                      <w:b w:val="0"/>
                      <w:bCs w:val="0"/>
                    </w:rPr>
                    <w:object w:dxaOrig="2055" w:dyaOrig="2895">
                      <v:shape id="_x0000_i1028" type="#_x0000_t75" style="width:82.5pt;height:108pt" o:ole="">
                        <v:imagedata r:id="rId12" o:title=""/>
                      </v:shape>
                      <o:OLEObject Type="Embed" ProgID="PBrush" ShapeID="_x0000_i1028" DrawAspect="Content" ObjectID="_1481989735" r:id="rId13"/>
                    </w:object>
                  </w:r>
                </w:p>
              </w:tc>
              <w:tc>
                <w:tcPr>
                  <w:tcW w:w="1852" w:type="dxa"/>
                  <w:vAlign w:val="center"/>
                </w:tcPr>
                <w:p w:rsidR="00794BC4" w:rsidRPr="004653A6" w:rsidRDefault="00794BC4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4653A6">
                    <w:rPr>
                      <w:b w:val="0"/>
                      <w:bCs w:val="0"/>
                    </w:rPr>
                    <w:object w:dxaOrig="2070" w:dyaOrig="1815">
                      <v:shape id="_x0000_i1029" type="#_x0000_t75" style="width:81.75pt;height:90.75pt" o:ole="">
                        <v:imagedata r:id="rId14" o:title=""/>
                      </v:shape>
                      <o:OLEObject Type="Embed" ProgID="PBrush" ShapeID="_x0000_i1029" DrawAspect="Content" ObjectID="_1481989736" r:id="rId15"/>
                    </w:object>
                  </w:r>
                </w:p>
              </w:tc>
              <w:tc>
                <w:tcPr>
                  <w:tcW w:w="1311" w:type="dxa"/>
                  <w:vAlign w:val="center"/>
                </w:tcPr>
                <w:p w:rsidR="00794BC4" w:rsidRPr="004653A6" w:rsidRDefault="00D73352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rFonts w:ascii="Times New Roman" w:hAnsi="Times New Roman" w:cs="Times New Roman" w:hint="cs"/>
                      <w:b w:val="0"/>
                      <w:bCs w:val="0"/>
                      <w:sz w:val="22"/>
                      <w:szCs w:val="22"/>
                      <w:rtl/>
                      <w:lang w:bidi="ar-MA"/>
                    </w:rPr>
                  </w:pPr>
                  <w:r w:rsidRPr="004653A6">
                    <w:rPr>
                      <w:b w:val="0"/>
                      <w:bCs w:val="0"/>
                    </w:rPr>
                    <w:object w:dxaOrig="1095" w:dyaOrig="2625">
                      <v:shape id="_x0000_i1030" type="#_x0000_t75" style="width:54.75pt;height:107.25pt" o:ole="">
                        <v:imagedata r:id="rId16" o:title=""/>
                      </v:shape>
                      <o:OLEObject Type="Embed" ProgID="PBrush" ShapeID="_x0000_i1030" DrawAspect="Content" ObjectID="_1481989737" r:id="rId17"/>
                    </w:object>
                  </w:r>
                </w:p>
              </w:tc>
              <w:tc>
                <w:tcPr>
                  <w:tcW w:w="2036" w:type="dxa"/>
                  <w:vAlign w:val="center"/>
                </w:tcPr>
                <w:p w:rsidR="00794BC4" w:rsidRPr="004653A6" w:rsidRDefault="00D73352" w:rsidP="00A4584B">
                  <w:pPr>
                    <w:tabs>
                      <w:tab w:val="left" w:pos="1305"/>
                    </w:tabs>
                    <w:bidi/>
                    <w:jc w:val="center"/>
                    <w:rPr>
                      <w:b w:val="0"/>
                      <w:bCs w:val="0"/>
                    </w:rPr>
                  </w:pPr>
                  <w:r w:rsidRPr="004653A6">
                    <w:rPr>
                      <w:b w:val="0"/>
                      <w:bCs w:val="0"/>
                    </w:rPr>
                    <w:object w:dxaOrig="1140" w:dyaOrig="2685">
                      <v:shape id="_x0000_i1031" type="#_x0000_t75" style="width:57pt;height:108pt" o:ole="">
                        <v:imagedata r:id="rId18" o:title=""/>
                      </v:shape>
                      <o:OLEObject Type="Embed" ProgID="PBrush" ShapeID="_x0000_i1031" DrawAspect="Content" ObjectID="_1481989738" r:id="rId19"/>
                    </w:object>
                  </w:r>
                </w:p>
              </w:tc>
            </w:tr>
          </w:tbl>
          <w:p w:rsidR="00813EB4" w:rsidRPr="004653A6" w:rsidRDefault="00813EB4" w:rsidP="00813EB4">
            <w:pPr>
              <w:tabs>
                <w:tab w:val="left" w:pos="1305"/>
              </w:tabs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</w:p>
        </w:tc>
      </w:tr>
    </w:tbl>
    <w:p w:rsidR="004653A6" w:rsidRDefault="004653A6" w:rsidP="000D7855">
      <w:pPr>
        <w:tabs>
          <w:tab w:val="left" w:pos="1305"/>
        </w:tabs>
        <w:bidi/>
        <w:rPr>
          <w:rFonts w:ascii="Andalus" w:hAnsi="Andalus" w:cs="Andalus"/>
          <w:sz w:val="28"/>
          <w:szCs w:val="28"/>
          <w:lang w:bidi="ar-MA"/>
        </w:rPr>
      </w:pPr>
    </w:p>
    <w:p w:rsidR="000D7855" w:rsidRPr="004653A6" w:rsidRDefault="000D7855" w:rsidP="004653A6">
      <w:pPr>
        <w:tabs>
          <w:tab w:val="left" w:pos="1305"/>
        </w:tabs>
        <w:bidi/>
        <w:rPr>
          <w:rFonts w:ascii="Andalus" w:hAnsi="Andalus" w:cs="Andalus" w:hint="cs"/>
          <w:sz w:val="28"/>
          <w:szCs w:val="28"/>
          <w:rtl/>
          <w:lang w:bidi="ar-MA"/>
        </w:rPr>
      </w:pPr>
      <w:r w:rsidRPr="004653A6">
        <w:rPr>
          <w:rFonts w:ascii="Andalus" w:hAnsi="Andalus" w:cs="Andalus"/>
          <w:sz w:val="28"/>
          <w:szCs w:val="28"/>
          <w:rtl/>
          <w:lang w:bidi="ar-MA"/>
        </w:rPr>
        <w:t>التقطير المائي</w:t>
      </w:r>
      <w:r w:rsidR="00D73352" w:rsidRPr="004653A6">
        <w:rPr>
          <w:rFonts w:ascii="Andalus" w:hAnsi="Andalus" w:cs="Andalus"/>
          <w:sz w:val="28"/>
          <w:szCs w:val="28"/>
          <w:lang w:bidi="ar-MA"/>
        </w:rPr>
        <w:t xml:space="preserve"> Hydrodistilation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3576"/>
        <w:gridCol w:w="4508"/>
      </w:tblGrid>
      <w:tr w:rsidR="00E7722E" w:rsidRPr="004653A6" w:rsidTr="004006E8">
        <w:tc>
          <w:tcPr>
            <w:tcW w:w="2829" w:type="dxa"/>
          </w:tcPr>
          <w:p w:rsidR="00E7722E" w:rsidRPr="004653A6" w:rsidRDefault="00E7722E" w:rsidP="00E7722E">
            <w:pPr>
              <w:tabs>
                <w:tab w:val="left" w:pos="130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مبدأ التقنية</w:t>
            </w:r>
          </w:p>
        </w:tc>
        <w:tc>
          <w:tcPr>
            <w:tcW w:w="3543" w:type="dxa"/>
          </w:tcPr>
          <w:p w:rsidR="00E7722E" w:rsidRPr="004653A6" w:rsidRDefault="00E7722E" w:rsidP="00E7722E">
            <w:pPr>
              <w:tabs>
                <w:tab w:val="left" w:pos="1305"/>
              </w:tabs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التركيب التجريبي</w:t>
            </w:r>
          </w:p>
        </w:tc>
        <w:tc>
          <w:tcPr>
            <w:tcW w:w="4508" w:type="dxa"/>
          </w:tcPr>
          <w:p w:rsidR="00E7722E" w:rsidRPr="004653A6" w:rsidRDefault="00E7722E" w:rsidP="00E7722E">
            <w:pPr>
              <w:tabs>
                <w:tab w:val="left" w:pos="1305"/>
              </w:tabs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مفتاح التركيب</w:t>
            </w:r>
          </w:p>
        </w:tc>
      </w:tr>
      <w:tr w:rsidR="00E7722E" w:rsidRPr="004653A6" w:rsidTr="004006E8">
        <w:tc>
          <w:tcPr>
            <w:tcW w:w="2829" w:type="dxa"/>
          </w:tcPr>
          <w:p w:rsidR="00E7722E" w:rsidRPr="004653A6" w:rsidRDefault="00E7722E" w:rsidP="00E7722E">
            <w:pPr>
              <w:tabs>
                <w:tab w:val="left" w:pos="1305"/>
              </w:tabs>
              <w:bidi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ظهرت هذه التقنية قديما في الهند و قام العرب بتطويرها و نقلها إلى أوروبا في القرن العاشر الميلادي, حيث يتم إغلاء خليط من ماء و أوراق نبات عطري فيتبخر الماء حاملا معه العطر. و باستعمال جهاز تبريد مناسب يتم تكثيف البخار , فنحصل على سائل معطر تتم معالجته لاستخراج العطر المركز </w:t>
            </w:r>
          </w:p>
        </w:tc>
        <w:tc>
          <w:tcPr>
            <w:tcW w:w="3543" w:type="dxa"/>
          </w:tcPr>
          <w:p w:rsidR="00E7722E" w:rsidRPr="004653A6" w:rsidRDefault="004653A6" w:rsidP="00E7722E">
            <w:pPr>
              <w:tabs>
                <w:tab w:val="left" w:pos="1305"/>
              </w:tabs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>
                  <wp:extent cx="2105025" cy="1400175"/>
                  <wp:effectExtent l="19050" t="0" r="9525" b="0"/>
                  <wp:docPr id="9" name="irc_mi" descr="d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7722E" w:rsidRPr="004653A6" w:rsidRDefault="00E7722E" w:rsidP="00E7722E">
            <w:pPr>
              <w:tabs>
                <w:tab w:val="left" w:pos="130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1- مسخن حوجلة</w:t>
            </w:r>
          </w:p>
          <w:p w:rsidR="00E7722E" w:rsidRPr="004653A6" w:rsidRDefault="00E7722E" w:rsidP="00E7722E">
            <w:pPr>
              <w:tabs>
                <w:tab w:val="left" w:pos="130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2- ماء + نبات</w:t>
            </w:r>
          </w:p>
          <w:p w:rsidR="00E7722E" w:rsidRPr="004653A6" w:rsidRDefault="00E7722E" w:rsidP="00E7722E">
            <w:pPr>
              <w:tabs>
                <w:tab w:val="left" w:pos="130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3- حوجلة</w:t>
            </w:r>
          </w:p>
          <w:p w:rsidR="00E7722E" w:rsidRPr="004653A6" w:rsidRDefault="00E7722E" w:rsidP="00E7722E">
            <w:pPr>
              <w:tabs>
                <w:tab w:val="left" w:pos="130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4- مبرد</w:t>
            </w:r>
          </w:p>
          <w:p w:rsidR="00E7722E" w:rsidRPr="004653A6" w:rsidRDefault="00E7722E" w:rsidP="00E7722E">
            <w:pPr>
              <w:tabs>
                <w:tab w:val="left" w:pos="130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5- خروج الماء</w:t>
            </w:r>
          </w:p>
          <w:p w:rsidR="00E7722E" w:rsidRPr="004653A6" w:rsidRDefault="00E7722E" w:rsidP="00E7722E">
            <w:pPr>
              <w:tabs>
                <w:tab w:val="left" w:pos="130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6- دخول الماء</w:t>
            </w:r>
          </w:p>
          <w:p w:rsidR="00E7722E" w:rsidRPr="004653A6" w:rsidRDefault="00E7722E" w:rsidP="00E7722E">
            <w:pPr>
              <w:tabs>
                <w:tab w:val="left" w:pos="130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7- دورق</w:t>
            </w:r>
          </w:p>
          <w:p w:rsidR="00E7722E" w:rsidRPr="004653A6" w:rsidRDefault="00E7722E" w:rsidP="00E7722E">
            <w:pPr>
              <w:tabs>
                <w:tab w:val="left" w:pos="130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8- قطارة</w:t>
            </w:r>
          </w:p>
          <w:p w:rsidR="00E7722E" w:rsidRPr="004653A6" w:rsidRDefault="00E7722E" w:rsidP="00E7722E">
            <w:pPr>
              <w:tabs>
                <w:tab w:val="left" w:pos="1305"/>
              </w:tabs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</w:p>
        </w:tc>
      </w:tr>
    </w:tbl>
    <w:p w:rsidR="004653A6" w:rsidRDefault="004653A6" w:rsidP="004653A6">
      <w:pPr>
        <w:tabs>
          <w:tab w:val="left" w:pos="1305"/>
        </w:tabs>
        <w:bidi/>
        <w:rPr>
          <w:rFonts w:ascii="Andalus" w:hAnsi="Andalus" w:cs="Andalus"/>
          <w:sz w:val="28"/>
          <w:szCs w:val="28"/>
          <w:lang w:bidi="ar-MA"/>
        </w:rPr>
      </w:pPr>
    </w:p>
    <w:p w:rsidR="004653A6" w:rsidRDefault="004653A6" w:rsidP="004653A6">
      <w:pPr>
        <w:tabs>
          <w:tab w:val="left" w:pos="1305"/>
        </w:tabs>
        <w:bidi/>
        <w:rPr>
          <w:rFonts w:ascii="Andalus" w:hAnsi="Andalus" w:cs="Andalus"/>
          <w:sz w:val="28"/>
          <w:szCs w:val="28"/>
          <w:lang w:bidi="ar-MA"/>
        </w:rPr>
      </w:pPr>
    </w:p>
    <w:p w:rsidR="004653A6" w:rsidRDefault="004653A6" w:rsidP="004653A6">
      <w:pPr>
        <w:tabs>
          <w:tab w:val="left" w:pos="1305"/>
        </w:tabs>
        <w:bidi/>
        <w:rPr>
          <w:rFonts w:ascii="Andalus" w:hAnsi="Andalus" w:cs="Andalus"/>
          <w:sz w:val="28"/>
          <w:szCs w:val="28"/>
          <w:lang w:bidi="ar-MA"/>
        </w:rPr>
      </w:pPr>
    </w:p>
    <w:p w:rsidR="004653A6" w:rsidRDefault="004653A6" w:rsidP="004653A6">
      <w:pPr>
        <w:tabs>
          <w:tab w:val="left" w:pos="1305"/>
        </w:tabs>
        <w:bidi/>
        <w:rPr>
          <w:rFonts w:ascii="Andalus" w:hAnsi="Andalus" w:cs="Andalus"/>
          <w:sz w:val="28"/>
          <w:szCs w:val="28"/>
          <w:lang w:bidi="ar-MA"/>
        </w:rPr>
      </w:pPr>
    </w:p>
    <w:p w:rsidR="00E7722E" w:rsidRPr="004653A6" w:rsidRDefault="00E7722E" w:rsidP="004653A6">
      <w:pPr>
        <w:tabs>
          <w:tab w:val="left" w:pos="1305"/>
        </w:tabs>
        <w:bidi/>
        <w:rPr>
          <w:rFonts w:ascii="Andalus" w:hAnsi="Andalus" w:cs="Andalus"/>
          <w:sz w:val="28"/>
          <w:szCs w:val="28"/>
          <w:rtl/>
          <w:lang w:bidi="ar-MA"/>
        </w:rPr>
      </w:pPr>
      <w:r w:rsidRPr="004653A6">
        <w:rPr>
          <w:rFonts w:ascii="Andalus" w:hAnsi="Andalus" w:cs="Andalus"/>
          <w:sz w:val="28"/>
          <w:szCs w:val="28"/>
          <w:lang w:bidi="ar-MA"/>
        </w:rPr>
        <w:lastRenderedPageBreak/>
        <w:t>II</w:t>
      </w:r>
      <w:r w:rsidRPr="004653A6">
        <w:rPr>
          <w:rFonts w:ascii="Andalus" w:hAnsi="Andalus" w:cs="Andalus"/>
          <w:sz w:val="28"/>
          <w:szCs w:val="28"/>
          <w:rtl/>
          <w:lang w:bidi="ar-MA"/>
        </w:rPr>
        <w:t xml:space="preserve">- تقنيات الفصل و الكشف عن الأنواع الكيميائية: </w:t>
      </w:r>
    </w:p>
    <w:p w:rsidR="00E16B9F" w:rsidRPr="004653A6" w:rsidRDefault="00E16B9F" w:rsidP="004653A6">
      <w:pPr>
        <w:tabs>
          <w:tab w:val="left" w:pos="1305"/>
        </w:tabs>
        <w:bidi/>
        <w:rPr>
          <w:rFonts w:ascii="Andalus" w:hAnsi="Andalus" w:cs="Andalus"/>
          <w:sz w:val="28"/>
          <w:szCs w:val="28"/>
          <w:lang w:bidi="ar-MA"/>
        </w:rPr>
      </w:pPr>
      <w:r w:rsidRPr="004653A6">
        <w:rPr>
          <w:rFonts w:ascii="Andalus" w:hAnsi="Andalus" w:cs="Andalus" w:hint="cs"/>
          <w:sz w:val="28"/>
          <w:szCs w:val="28"/>
          <w:rtl/>
          <w:lang w:bidi="ar-MA"/>
        </w:rPr>
        <w:t>1-</w:t>
      </w:r>
      <w:r w:rsidRPr="004653A6">
        <w:rPr>
          <w:rFonts w:ascii="Andalus" w:hAnsi="Andalus" w:cs="Andalus"/>
          <w:sz w:val="28"/>
          <w:szCs w:val="28"/>
          <w:rtl/>
          <w:lang w:bidi="ar-MA"/>
        </w:rPr>
        <w:t xml:space="preserve">  التحليل الكروماتوغرافي أنواع مختلفة أحدها يتم على طبقة رقيقة </w:t>
      </w:r>
      <w:r w:rsidR="004653A6">
        <w:rPr>
          <w:rFonts w:ascii="Andalus" w:hAnsi="Andalus" w:cs="Andalus"/>
          <w:sz w:val="28"/>
          <w:szCs w:val="28"/>
          <w:lang w:bidi="ar-MA"/>
        </w:rPr>
        <w:t xml:space="preserve"> </w:t>
      </w:r>
      <w:r w:rsidRPr="004653A6">
        <w:rPr>
          <w:rFonts w:ascii="Andalus" w:hAnsi="Andalus" w:cs="Andalus"/>
          <w:sz w:val="28"/>
          <w:szCs w:val="28"/>
          <w:lang w:bidi="ar-MA"/>
        </w:rPr>
        <w:t xml:space="preserve"> ( C.C.M ) </w:t>
      </w:r>
      <w:r w:rsidRPr="004653A6">
        <w:rPr>
          <w:rFonts w:ascii="Andalus" w:hAnsi="Andalus" w:cs="Andalus"/>
          <w:sz w:val="28"/>
          <w:szCs w:val="28"/>
          <w:rtl/>
          <w:lang w:bidi="ar-MA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6237"/>
        <w:gridCol w:w="2726"/>
      </w:tblGrid>
      <w:tr w:rsidR="006606BE" w:rsidRPr="004653A6" w:rsidTr="00A4584B">
        <w:tc>
          <w:tcPr>
            <w:tcW w:w="1949" w:type="dxa"/>
          </w:tcPr>
          <w:p w:rsidR="006606BE" w:rsidRPr="004653A6" w:rsidRDefault="00E16B9F" w:rsidP="00A4584B">
            <w:pPr>
              <w:tabs>
                <w:tab w:val="left" w:pos="763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المبذأ</w:t>
            </w:r>
          </w:p>
        </w:tc>
        <w:tc>
          <w:tcPr>
            <w:tcW w:w="6237" w:type="dxa"/>
          </w:tcPr>
          <w:p w:rsidR="006606BE" w:rsidRPr="004653A6" w:rsidRDefault="00E16B9F" w:rsidP="00A4584B">
            <w:pPr>
              <w:tabs>
                <w:tab w:val="left" w:pos="763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الطريقة</w:t>
            </w:r>
          </w:p>
        </w:tc>
        <w:tc>
          <w:tcPr>
            <w:tcW w:w="2726" w:type="dxa"/>
          </w:tcPr>
          <w:p w:rsidR="006606BE" w:rsidRPr="004653A6" w:rsidRDefault="00E16B9F" w:rsidP="00A4584B">
            <w:pPr>
              <w:tabs>
                <w:tab w:val="left" w:pos="7635"/>
              </w:tabs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الكشف</w:t>
            </w:r>
          </w:p>
        </w:tc>
      </w:tr>
      <w:tr w:rsidR="006606BE" w:rsidRPr="004653A6" w:rsidTr="00A4584B">
        <w:tc>
          <w:tcPr>
            <w:tcW w:w="1949" w:type="dxa"/>
          </w:tcPr>
          <w:p w:rsidR="006606BE" w:rsidRPr="004653A6" w:rsidRDefault="00E16B9F" w:rsidP="00A4584B">
            <w:pPr>
              <w:tabs>
                <w:tab w:val="left" w:pos="7635"/>
              </w:tabs>
              <w:bidi/>
              <w:jc w:val="both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الأنواع الكيميائي</w:t>
            </w:r>
            <w:r w:rsidRPr="004653A6">
              <w:rPr>
                <w:rFonts w:ascii="Times New Roman" w:hAnsi="Times New Roman" w:cs="Times New Roman" w:hint="eastAsia"/>
                <w:b w:val="0"/>
                <w:bCs w:val="0"/>
                <w:sz w:val="22"/>
                <w:szCs w:val="22"/>
                <w:rtl/>
                <w:lang w:bidi="ar-MA"/>
              </w:rPr>
              <w:t>ة</w:t>
            </w: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 xml:space="preserve"> تختلف ذوبانيتها في نفس المذيب لدى عند هجرة المذيب على طبقة التحليل الكروماتوغرافي تنفصل الانواع الكيميائية</w:t>
            </w:r>
          </w:p>
          <w:p w:rsidR="00E16B9F" w:rsidRPr="004653A6" w:rsidRDefault="00E16B9F" w:rsidP="00A4584B">
            <w:pPr>
              <w:tabs>
                <w:tab w:val="left" w:pos="7635"/>
              </w:tabs>
              <w:bidi/>
              <w:jc w:val="both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اثر ذوبانا  يهاجر اكثر</w:t>
            </w:r>
          </w:p>
          <w:p w:rsidR="00E16B9F" w:rsidRPr="004653A6" w:rsidRDefault="00E16B9F" w:rsidP="00A4584B">
            <w:pPr>
              <w:tabs>
                <w:tab w:val="left" w:pos="7635"/>
              </w:tabs>
              <w:bidi/>
              <w:jc w:val="both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اقل ذوبانا يهاجر اقل</w:t>
            </w:r>
          </w:p>
        </w:tc>
        <w:tc>
          <w:tcPr>
            <w:tcW w:w="6237" w:type="dxa"/>
          </w:tcPr>
          <w:p w:rsidR="006606BE" w:rsidRPr="004653A6" w:rsidRDefault="006606BE" w:rsidP="00A4584B">
            <w:pPr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نضع جسما مذيبا في إناء التحليل ( كأس )</w:t>
            </w:r>
          </w:p>
          <w:p w:rsidR="006606BE" w:rsidRPr="004653A6" w:rsidRDefault="006606BE" w:rsidP="00A4584B">
            <w:pPr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*  نضع قطرة من المادة المراد تحليلها على قطعة صفيحة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( C.C.M )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 </w:t>
            </w:r>
          </w:p>
          <w:p w:rsidR="006606BE" w:rsidRPr="004653A6" w:rsidRDefault="006606BE" w:rsidP="00A4584B">
            <w:pPr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  <w:rtl/>
              </w:rPr>
              <w:pict>
                <v:line id="_x0000_s1300" style="position:absolute;left:0;text-align:left;flip:x;z-index:251657728" from="30.75pt,4.85pt" to="30.75pt,4.85pt"/>
              </w:pic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*  نضع الصفيحة في الإناء في وضع رأسي بحيث تكون القطرة غير مغمورة في  السائل المذيب.</w:t>
            </w:r>
          </w:p>
          <w:p w:rsidR="006606BE" w:rsidRPr="004653A6" w:rsidRDefault="006606BE" w:rsidP="00A4584B">
            <w:pPr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* تهاجر مكونات القطرة مع المذيب نحو الأعلى عندما تتشرب صفيحة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( C.C.M )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  </w:t>
            </w:r>
            <w:r w:rsidR="00E16B9F"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السائل </w:t>
            </w:r>
          </w:p>
          <w:p w:rsidR="006606BE" w:rsidRPr="004653A6" w:rsidRDefault="006606BE" w:rsidP="00A4584B">
            <w:pPr>
              <w:bidi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*  نخرج الصفيحة من الكأس عندما تصل جبهة المذيب على مقربة حاشيتها العلوية .                                                                                     </w:t>
            </w:r>
          </w:p>
          <w:p w:rsidR="006606BE" w:rsidRPr="004653A6" w:rsidRDefault="006606BE" w:rsidP="00A4584B">
            <w:pPr>
              <w:bidi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نوعا كيميائيا من مكونات المادة المحللة .                                                    </w:t>
            </w:r>
          </w:p>
        </w:tc>
        <w:tc>
          <w:tcPr>
            <w:tcW w:w="2726" w:type="dxa"/>
          </w:tcPr>
          <w:p w:rsidR="00E16B9F" w:rsidRPr="004653A6" w:rsidRDefault="00E16B9F" w:rsidP="00B451BF">
            <w:pPr>
              <w:bidi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*  عادة ما تكون بقع الأنواع الكيميائية المهاجرة غير مرئية , لذا يتم الكشف عنها إما</w:t>
            </w:r>
          </w:p>
          <w:p w:rsidR="00E16B9F" w:rsidRPr="004653A6" w:rsidRDefault="00E16B9F" w:rsidP="00B451BF">
            <w:pPr>
              <w:bidi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بتعريضها للأشعة فوق البنفسجية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( UV )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أو بتعريضها لبخار مادة كيميائية خاصة,</w:t>
            </w:r>
          </w:p>
          <w:p w:rsidR="006606BE" w:rsidRPr="004653A6" w:rsidRDefault="00E16B9F" w:rsidP="00B451BF">
            <w:pPr>
              <w:bidi/>
              <w:jc w:val="both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مثل بخار ثنائي اليود ، فنحصل على ما يسمى " كروماتوغرام " </w:t>
            </w:r>
          </w:p>
        </w:tc>
      </w:tr>
    </w:tbl>
    <w:p w:rsidR="00CD6BE4" w:rsidRPr="004653A6" w:rsidRDefault="00CD6BE4" w:rsidP="00CD6BE4">
      <w:pPr>
        <w:tabs>
          <w:tab w:val="left" w:pos="7635"/>
        </w:tabs>
        <w:bidi/>
        <w:rPr>
          <w:rFonts w:ascii="Times New Roman" w:hAnsi="Times New Roman" w:cs="Times New Roman" w:hint="cs"/>
          <w:b w:val="0"/>
          <w:bCs w:val="0"/>
          <w:sz w:val="22"/>
          <w:szCs w:val="22"/>
          <w:rtl/>
          <w:lang w:bidi="ar-MA"/>
        </w:rPr>
      </w:pPr>
    </w:p>
    <w:p w:rsidR="00E7722E" w:rsidRPr="004653A6" w:rsidRDefault="00E348D2" w:rsidP="004653A6">
      <w:pPr>
        <w:tabs>
          <w:tab w:val="left" w:pos="1305"/>
        </w:tabs>
        <w:bidi/>
        <w:rPr>
          <w:rFonts w:ascii="Andalus" w:hAnsi="Andalus" w:cs="Andalus" w:hint="cs"/>
          <w:sz w:val="28"/>
          <w:szCs w:val="28"/>
          <w:rtl/>
          <w:lang w:bidi="ar-MA"/>
        </w:rPr>
      </w:pPr>
      <w:r w:rsidRPr="004653A6">
        <w:rPr>
          <w:rFonts w:ascii="Andalus" w:hAnsi="Andalus" w:cs="Andalus" w:hint="cs"/>
          <w:sz w:val="28"/>
          <w:szCs w:val="28"/>
          <w:rtl/>
          <w:lang w:bidi="ar-MA"/>
        </w:rPr>
        <w:t xml:space="preserve">2- </w:t>
      </w:r>
      <w:r w:rsidR="00CD6BE4" w:rsidRPr="004653A6">
        <w:rPr>
          <w:rFonts w:ascii="Andalus" w:hAnsi="Andalus" w:cs="Andalus" w:hint="cs"/>
          <w:sz w:val="28"/>
          <w:szCs w:val="28"/>
          <w:rtl/>
          <w:lang w:bidi="ar-MA"/>
        </w:rPr>
        <w:t>استغلال ال</w:t>
      </w:r>
      <w:r w:rsidR="00D85293" w:rsidRPr="004653A6">
        <w:rPr>
          <w:rFonts w:ascii="Andalus" w:hAnsi="Andalus" w:cs="Andalus" w:hint="cs"/>
          <w:sz w:val="28"/>
          <w:szCs w:val="28"/>
          <w:rtl/>
          <w:lang w:bidi="ar-MA"/>
        </w:rPr>
        <w:t>ك</w:t>
      </w:r>
      <w:r w:rsidR="00CD6BE4" w:rsidRPr="004653A6">
        <w:rPr>
          <w:rFonts w:ascii="Andalus" w:hAnsi="Andalus" w:cs="Andalus" w:hint="cs"/>
          <w:sz w:val="28"/>
          <w:szCs w:val="28"/>
          <w:rtl/>
          <w:lang w:bidi="ar-MA"/>
        </w:rPr>
        <w:t>روماتوغرام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1418"/>
        <w:gridCol w:w="3685"/>
        <w:gridCol w:w="4395"/>
      </w:tblGrid>
      <w:tr w:rsidR="00D85293" w:rsidRPr="004653A6" w:rsidTr="004006E8">
        <w:tc>
          <w:tcPr>
            <w:tcW w:w="1382" w:type="dxa"/>
            <w:vAlign w:val="center"/>
          </w:tcPr>
          <w:p w:rsidR="00D85293" w:rsidRPr="004653A6" w:rsidRDefault="00D85293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عموديا</w:t>
            </w:r>
          </w:p>
        </w:tc>
        <w:tc>
          <w:tcPr>
            <w:tcW w:w="1418" w:type="dxa"/>
            <w:vAlign w:val="center"/>
          </w:tcPr>
          <w:p w:rsidR="00D85293" w:rsidRPr="004653A6" w:rsidRDefault="00D85293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افقيا</w:t>
            </w:r>
          </w:p>
        </w:tc>
        <w:tc>
          <w:tcPr>
            <w:tcW w:w="3685" w:type="dxa"/>
            <w:vAlign w:val="center"/>
          </w:tcPr>
          <w:p w:rsidR="00D85293" w:rsidRPr="004653A6" w:rsidRDefault="00D85293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النسبة الجبهية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R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bscript"/>
                <w:lang w:bidi="ar-MA"/>
              </w:rPr>
              <w:t xml:space="preserve">f  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 xml:space="preserve"> Rapport frontal</w:t>
            </w:r>
          </w:p>
        </w:tc>
        <w:tc>
          <w:tcPr>
            <w:tcW w:w="4395" w:type="dxa"/>
            <w:vAlign w:val="center"/>
          </w:tcPr>
          <w:p w:rsidR="00D85293" w:rsidRPr="004653A6" w:rsidRDefault="00D85293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مثال</w:t>
            </w:r>
          </w:p>
        </w:tc>
      </w:tr>
      <w:tr w:rsidR="00D85293" w:rsidRPr="004653A6" w:rsidTr="004006E8">
        <w:tc>
          <w:tcPr>
            <w:tcW w:w="1382" w:type="dxa"/>
            <w:vAlign w:val="center"/>
          </w:tcPr>
          <w:p w:rsidR="00182E9F" w:rsidRPr="004653A6" w:rsidRDefault="00D85293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عدد البقع الموافقة للبقعة الام</w:t>
            </w:r>
          </w:p>
          <w:p w:rsidR="00D85293" w:rsidRPr="004653A6" w:rsidRDefault="00D85293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هو عدد الانواع الكيميائية التي تحتوي عليها البقعة الام</w:t>
            </w:r>
          </w:p>
        </w:tc>
        <w:tc>
          <w:tcPr>
            <w:tcW w:w="1418" w:type="dxa"/>
            <w:vAlign w:val="center"/>
          </w:tcPr>
          <w:p w:rsidR="00D85293" w:rsidRPr="004653A6" w:rsidRDefault="00D85293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إذا وجدت بقع على نفس الارتفاع من خط الوضع فإنها تتكون من</w:t>
            </w: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 xml:space="preserve"> نفس النوع الكيميائي</w:t>
            </w:r>
          </w:p>
        </w:tc>
        <w:tc>
          <w:tcPr>
            <w:tcW w:w="3685" w:type="dxa"/>
            <w:vAlign w:val="center"/>
          </w:tcPr>
          <w:p w:rsidR="00D85293" w:rsidRPr="004653A6" w:rsidRDefault="00D85293" w:rsidP="00E348D2">
            <w:pPr>
              <w:tabs>
                <w:tab w:val="left" w:pos="8070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نسمي النسبة الجبهية 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R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bscript"/>
                <w:lang w:bidi="ar-MA"/>
              </w:rPr>
              <w:t>f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لنوع كيميائي خارج قسمة المسافة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h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المقطوعة</w:t>
            </w:r>
          </w:p>
          <w:p w:rsidR="00D85293" w:rsidRPr="004653A6" w:rsidRDefault="00D85293" w:rsidP="00E348D2">
            <w:pPr>
              <w:tabs>
                <w:tab w:val="left" w:pos="8070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من طرف النوع الكيميائي  والمسافة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H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المقطوعة من طرف المذيب خلال</w:t>
            </w:r>
          </w:p>
          <w:p w:rsidR="00D85293" w:rsidRPr="004653A6" w:rsidRDefault="00D85293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نفس المدة الزمنية و هو مقدار بدون وحدة يعبر عنه بالعلاقة</w:t>
            </w:r>
          </w:p>
          <w:p w:rsidR="00D85293" w:rsidRPr="004653A6" w:rsidRDefault="00D85293" w:rsidP="00E348D2">
            <w:pPr>
              <w:tabs>
                <w:tab w:val="left" w:pos="7635"/>
              </w:tabs>
              <w:bidi/>
              <w:jc w:val="center"/>
              <w:rPr>
                <w:b w:val="0"/>
                <w:bCs w:val="0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R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bscript"/>
                <w:lang w:bidi="ar-MA"/>
              </w:rPr>
              <w:t>f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=h/H</w:t>
            </w:r>
          </w:p>
        </w:tc>
        <w:tc>
          <w:tcPr>
            <w:tcW w:w="4395" w:type="dxa"/>
            <w:vAlign w:val="center"/>
          </w:tcPr>
          <w:p w:rsidR="00D85293" w:rsidRPr="004653A6" w:rsidRDefault="001952C0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b w:val="0"/>
                <w:bCs w:val="0"/>
              </w:rPr>
              <w:object w:dxaOrig="4741" w:dyaOrig="3105">
                <v:shape id="_x0000_i1032" type="#_x0000_t75" style="width:189.75pt;height:93pt" o:ole="">
                  <v:imagedata r:id="rId21" o:title=""/>
                </v:shape>
                <o:OLEObject Type="Embed" ProgID="PBrush" ShapeID="_x0000_i1032" DrawAspect="Content" ObjectID="_1481989739" r:id="rId22"/>
              </w:object>
            </w:r>
          </w:p>
        </w:tc>
      </w:tr>
    </w:tbl>
    <w:p w:rsidR="004653A6" w:rsidRDefault="004653A6" w:rsidP="004653A6">
      <w:pPr>
        <w:tabs>
          <w:tab w:val="left" w:pos="1305"/>
        </w:tabs>
        <w:bidi/>
        <w:rPr>
          <w:rFonts w:ascii="Andalus" w:hAnsi="Andalus" w:cs="Andalus"/>
          <w:sz w:val="28"/>
          <w:szCs w:val="28"/>
          <w:lang w:bidi="ar-MA"/>
        </w:rPr>
      </w:pPr>
    </w:p>
    <w:p w:rsidR="00791C9C" w:rsidRPr="004653A6" w:rsidRDefault="00E348D2" w:rsidP="004653A6">
      <w:pPr>
        <w:tabs>
          <w:tab w:val="left" w:pos="1305"/>
        </w:tabs>
        <w:bidi/>
        <w:rPr>
          <w:rFonts w:ascii="Andalus" w:hAnsi="Andalus" w:cs="Andalus"/>
          <w:sz w:val="28"/>
          <w:szCs w:val="28"/>
          <w:lang w:bidi="ar-MA"/>
        </w:rPr>
      </w:pPr>
      <w:r w:rsidRPr="004653A6">
        <w:rPr>
          <w:rFonts w:ascii="Andalus" w:hAnsi="Andalus" w:cs="Andalus" w:hint="cs"/>
          <w:sz w:val="28"/>
          <w:szCs w:val="28"/>
          <w:rtl/>
          <w:lang w:bidi="ar-MA"/>
        </w:rPr>
        <w:t>3</w:t>
      </w:r>
      <w:r w:rsidR="00D85293" w:rsidRPr="004653A6">
        <w:rPr>
          <w:rFonts w:ascii="Andalus" w:hAnsi="Andalus" w:cs="Andalus"/>
          <w:sz w:val="28"/>
          <w:szCs w:val="28"/>
          <w:lang w:bidi="ar-MA"/>
        </w:rPr>
        <w:t xml:space="preserve"> </w:t>
      </w:r>
      <w:r w:rsidR="00791C9C" w:rsidRPr="004653A6">
        <w:rPr>
          <w:rFonts w:ascii="Andalus" w:hAnsi="Andalus" w:cs="Andalus"/>
          <w:sz w:val="28"/>
          <w:szCs w:val="28"/>
          <w:rtl/>
          <w:lang w:bidi="ar-MA"/>
        </w:rPr>
        <w:t>-</w:t>
      </w:r>
      <w:r w:rsidR="00791C9C" w:rsidRPr="004653A6">
        <w:rPr>
          <w:rFonts w:ascii="Andalus" w:hAnsi="Andalus" w:cs="Andalus"/>
          <w:sz w:val="28"/>
          <w:szCs w:val="28"/>
          <w:lang w:bidi="ar-MA"/>
        </w:rPr>
        <w:t xml:space="preserve"> </w:t>
      </w:r>
      <w:r w:rsidR="00791C9C" w:rsidRPr="004653A6">
        <w:rPr>
          <w:rFonts w:ascii="Andalus" w:hAnsi="Andalus" w:cs="Andalus"/>
          <w:sz w:val="28"/>
          <w:szCs w:val="28"/>
          <w:rtl/>
          <w:lang w:bidi="ar-MA"/>
        </w:rPr>
        <w:t>المميزات الفيزيائية لنوع كيميائي :</w:t>
      </w:r>
    </w:p>
    <w:p w:rsidR="00D85293" w:rsidRPr="004653A6" w:rsidRDefault="00D85293" w:rsidP="00D85293">
      <w:pPr>
        <w:tabs>
          <w:tab w:val="left" w:pos="9015"/>
        </w:tabs>
        <w:bidi/>
        <w:rPr>
          <w:rFonts w:ascii="Times New Roman" w:hAnsi="Times New Roman" w:cs="Times New Roman"/>
          <w:b w:val="0"/>
          <w:bCs w:val="0"/>
          <w:sz w:val="22"/>
          <w:szCs w:val="22"/>
          <w:rtl/>
          <w:lang w:bidi="ar-MA"/>
        </w:rPr>
      </w:pPr>
      <w:r w:rsidRPr="004653A6">
        <w:rPr>
          <w:rFonts w:ascii="Times New Roman" w:hAnsi="Times New Roman" w:cs="Times New Roman"/>
          <w:b w:val="0"/>
          <w:bCs w:val="0"/>
          <w:sz w:val="22"/>
          <w:szCs w:val="22"/>
          <w:rtl/>
          <w:lang w:bidi="ar-MA"/>
        </w:rPr>
        <w:t>لكل نوع كيميائي خاصيات فيزيائية تميزه و تشكل بطاقة هويته</w:t>
      </w:r>
      <w:r w:rsidRPr="004653A6">
        <w:rPr>
          <w:rFonts w:ascii="Times New Roman" w:hAnsi="Times New Roman" w:cs="Times New Roman"/>
          <w:b w:val="0"/>
          <w:bCs w:val="0"/>
          <w:sz w:val="22"/>
          <w:szCs w:val="22"/>
          <w:lang w:bidi="ar-MA"/>
        </w:rPr>
        <w:t xml:space="preserve"> </w:t>
      </w:r>
      <w:r w:rsidRPr="004653A6">
        <w:rPr>
          <w:rFonts w:ascii="Times New Roman" w:hAnsi="Times New Roman" w:cs="Times New Roman"/>
          <w:b w:val="0"/>
          <w:bCs w:val="0"/>
          <w:sz w:val="22"/>
          <w:szCs w:val="22"/>
          <w:rtl/>
          <w:lang w:bidi="ar-MA"/>
        </w:rPr>
        <w:t>.</w:t>
      </w:r>
      <w:r w:rsidRPr="004653A6">
        <w:rPr>
          <w:rFonts w:ascii="Times New Roman" w:hAnsi="Times New Roman" w:cs="Times New Roman"/>
          <w:b w:val="0"/>
          <w:bCs w:val="0"/>
          <w:sz w:val="22"/>
          <w:szCs w:val="22"/>
          <w:lang w:bidi="ar-MA"/>
        </w:rPr>
        <w:t xml:space="preserve">                                                        </w:t>
      </w:r>
    </w:p>
    <w:p w:rsidR="00D85293" w:rsidRPr="004653A6" w:rsidRDefault="00D85293" w:rsidP="00D85293">
      <w:pPr>
        <w:tabs>
          <w:tab w:val="left" w:pos="7635"/>
        </w:tabs>
        <w:bidi/>
        <w:rPr>
          <w:rFonts w:ascii="Times New Roman" w:hAnsi="Times New Roman" w:cs="Times New Roman" w:hint="cs"/>
          <w:b w:val="0"/>
          <w:bCs w:val="0"/>
          <w:sz w:val="22"/>
          <w:szCs w:val="22"/>
          <w:rtl/>
          <w:lang w:bidi="ar-MA"/>
        </w:rPr>
      </w:pPr>
      <w:r w:rsidRPr="004653A6">
        <w:rPr>
          <w:rFonts w:ascii="Times New Roman" w:hAnsi="Times New Roman" w:cs="Times New Roman"/>
          <w:b w:val="0"/>
          <w:bCs w:val="0"/>
          <w:sz w:val="22"/>
          <w:szCs w:val="22"/>
          <w:rtl/>
          <w:lang w:bidi="ar-MA"/>
        </w:rPr>
        <w:t>و لتحقق من هوية نوع كيميائي ما نلجأ لمقارنة خاصيته الفيزيائية مع الخاصيات الفيزيائية لأنواع كيميائية معروفة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2552"/>
        <w:gridCol w:w="1559"/>
        <w:gridCol w:w="1960"/>
        <w:gridCol w:w="2183"/>
      </w:tblGrid>
      <w:tr w:rsidR="00813EB4" w:rsidRPr="004653A6" w:rsidTr="007C6FCD">
        <w:tc>
          <w:tcPr>
            <w:tcW w:w="2658" w:type="dxa"/>
            <w:vAlign w:val="center"/>
          </w:tcPr>
          <w:p w:rsidR="00813EB4" w:rsidRPr="004653A6" w:rsidRDefault="00813EB4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الكثافة :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La densité</w:t>
            </w:r>
          </w:p>
        </w:tc>
        <w:tc>
          <w:tcPr>
            <w:tcW w:w="2552" w:type="dxa"/>
            <w:vAlign w:val="center"/>
          </w:tcPr>
          <w:p w:rsidR="00813EB4" w:rsidRPr="004653A6" w:rsidRDefault="00813EB4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: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 xml:space="preserve">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الذوبانية :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La solubilité</w:t>
            </w:r>
          </w:p>
        </w:tc>
        <w:tc>
          <w:tcPr>
            <w:tcW w:w="1559" w:type="dxa"/>
            <w:vAlign w:val="center"/>
          </w:tcPr>
          <w:p w:rsidR="00813EB4" w:rsidRPr="004653A6" w:rsidRDefault="00182E9F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اللون</w:t>
            </w:r>
          </w:p>
        </w:tc>
        <w:tc>
          <w:tcPr>
            <w:tcW w:w="1960" w:type="dxa"/>
            <w:vAlign w:val="center"/>
          </w:tcPr>
          <w:p w:rsidR="00813EB4" w:rsidRPr="004653A6" w:rsidRDefault="00813EB4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درجة حرارة التبخر</w:t>
            </w:r>
          </w:p>
        </w:tc>
        <w:tc>
          <w:tcPr>
            <w:tcW w:w="2183" w:type="dxa"/>
            <w:vAlign w:val="center"/>
          </w:tcPr>
          <w:p w:rsidR="00813EB4" w:rsidRPr="004653A6" w:rsidRDefault="00813EB4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درجة حرارة الانصهار</w:t>
            </w:r>
          </w:p>
        </w:tc>
      </w:tr>
      <w:tr w:rsidR="00813EB4" w:rsidRPr="004653A6" w:rsidTr="007C6FCD">
        <w:tc>
          <w:tcPr>
            <w:tcW w:w="2658" w:type="dxa"/>
            <w:vAlign w:val="center"/>
          </w:tcPr>
          <w:p w:rsidR="007C6FCD" w:rsidRPr="004653A6" w:rsidRDefault="00813EB4" w:rsidP="00E348D2">
            <w:pPr>
              <w:tabs>
                <w:tab w:val="right" w:pos="2125"/>
                <w:tab w:val="left" w:pos="7635"/>
              </w:tabs>
              <w:bidi/>
              <w:jc w:val="center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الكثافة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d(X)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 لجسم خالص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X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بالنسبة للماء هي حاصل الكتلة الحجمية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(X)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ρ للجسم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X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على الكتلة الحجمية (ماء)</w:t>
            </w:r>
            <w:r w:rsidRPr="004653A6">
              <w:rPr>
                <w:rFonts w:ascii="Times New Roman" w:hAnsi="Times New Roman" w:cs="Times New Roman"/>
                <w:b w:val="0"/>
                <w:bCs w:val="0"/>
                <w:position w:val="-12"/>
                <w:sz w:val="22"/>
                <w:szCs w:val="22"/>
                <w:lang w:bidi="ar-MA"/>
              </w:rPr>
              <w:object w:dxaOrig="279" w:dyaOrig="360">
                <v:shape id="_x0000_i1033" type="#_x0000_t75" style="width:14.25pt;height:18pt" o:ole="">
                  <v:imagedata r:id="rId23" o:title=""/>
                </v:shape>
                <o:OLEObject Type="Embed" ProgID="Equation.DSMT4" ShapeID="_x0000_i1033" DrawAspect="Content" ObjectID="_1481989740" r:id="rId24"/>
              </w:objec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 xml:space="preserve">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للماء و هي مقدار بدون وحدة </w:t>
            </w:r>
          </w:p>
          <w:p w:rsidR="00813EB4" w:rsidRPr="004653A6" w:rsidRDefault="00813EB4" w:rsidP="007C6FCD">
            <w:pPr>
              <w:tabs>
                <w:tab w:val="right" w:pos="2125"/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يرمز لها بالحرف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d</w:t>
            </w:r>
          </w:p>
        </w:tc>
        <w:tc>
          <w:tcPr>
            <w:tcW w:w="2552" w:type="dxa"/>
            <w:vAlign w:val="center"/>
          </w:tcPr>
          <w:p w:rsidR="00182E9F" w:rsidRPr="004653A6" w:rsidRDefault="00813EB4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ذوبانية نوع كيميائي في مذيب هي</w:t>
            </w:r>
            <w:r w:rsidR="00B451BF"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 xml:space="preserve"> ك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 </w:t>
            </w:r>
            <w:r w:rsidR="00B451BF"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كتلة النوع  الكيميائي التي يذيبها</w:t>
            </w:r>
          </w:p>
          <w:p w:rsidR="00B451BF" w:rsidRPr="004653A6" w:rsidRDefault="00B451BF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لتر واحد من الماء</w:t>
            </w:r>
          </w:p>
          <w:p w:rsidR="00813EB4" w:rsidRPr="004653A6" w:rsidRDefault="00813EB4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يعبر عنها بالوحدة :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g.ℓ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  <w:lang w:bidi="ar-MA"/>
              </w:rPr>
              <w:t xml:space="preserve"> -1</w:t>
            </w:r>
          </w:p>
          <w:p w:rsidR="00813EB4" w:rsidRPr="004653A6" w:rsidRDefault="00813EB4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و هي تتعلق بدرجة الحرارة .</w:t>
            </w:r>
          </w:p>
          <w:p w:rsidR="00813EB4" w:rsidRPr="004653A6" w:rsidRDefault="007C6FCD" w:rsidP="007C6FCD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يرمز لها بالحرف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s</w:t>
            </w:r>
          </w:p>
        </w:tc>
        <w:tc>
          <w:tcPr>
            <w:tcW w:w="1559" w:type="dxa"/>
            <w:vAlign w:val="center"/>
          </w:tcPr>
          <w:p w:rsidR="00813EB4" w:rsidRPr="004653A6" w:rsidRDefault="00182E9F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الأنواع الكيميائية ألوان الضوء الأبيض بطرق مختلفة و بالتالي فإن لها ألوانا مختلفة و مميزة</w:t>
            </w:r>
          </w:p>
          <w:p w:rsidR="007C6FCD" w:rsidRPr="004653A6" w:rsidRDefault="007C6FCD" w:rsidP="007C6FCD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</w:pPr>
          </w:p>
        </w:tc>
        <w:tc>
          <w:tcPr>
            <w:tcW w:w="1960" w:type="dxa"/>
            <w:vAlign w:val="center"/>
          </w:tcPr>
          <w:p w:rsidR="00813EB4" w:rsidRPr="004653A6" w:rsidRDefault="001952C0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درجة حرارة التبخر لجسم خالص هي درجة الحرارة التي يتحول عندها هذا الجسم من</w:t>
            </w: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 xml:space="preserve"> الحالة السائلة الى الحالة الغازية</w:t>
            </w:r>
          </w:p>
          <w:p w:rsidR="007C6FCD" w:rsidRPr="004653A6" w:rsidRDefault="007C6FCD" w:rsidP="007C6FCD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bscript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يرمز لها بالحرف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T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bscript"/>
                <w:lang w:bidi="ar-MA"/>
              </w:rPr>
              <w:t>eb</w:t>
            </w:r>
          </w:p>
        </w:tc>
        <w:tc>
          <w:tcPr>
            <w:tcW w:w="2183" w:type="dxa"/>
            <w:vAlign w:val="center"/>
          </w:tcPr>
          <w:p w:rsidR="00813EB4" w:rsidRPr="004653A6" w:rsidRDefault="001952C0" w:rsidP="00E348D2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>حرارة الانصهار لجسم خالص هي درجة الحرارة التي يتحول عندها هذا الجسم</w:t>
            </w: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 xml:space="preserve"> من الحالة الصلبة الى الحالة السائلة</w:t>
            </w:r>
          </w:p>
          <w:p w:rsidR="007C6FCD" w:rsidRPr="004653A6" w:rsidRDefault="007C6FCD" w:rsidP="007C6FCD">
            <w:pPr>
              <w:tabs>
                <w:tab w:val="left" w:pos="7635"/>
              </w:tabs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bscript"/>
                <w:rtl/>
                <w:lang w:bidi="ar-MA"/>
              </w:rPr>
            </w:pP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  <w:lang w:bidi="ar-MA"/>
              </w:rPr>
              <w:t xml:space="preserve">يرمز لها بالحرف 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  <w:t>T</w:t>
            </w:r>
            <w:r w:rsidRPr="004653A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bscript"/>
                <w:lang w:bidi="ar-MA"/>
              </w:rPr>
              <w:t>f</w:t>
            </w:r>
          </w:p>
        </w:tc>
      </w:tr>
    </w:tbl>
    <w:p w:rsidR="009505C2" w:rsidRPr="004653A6" w:rsidRDefault="009505C2">
      <w:pPr>
        <w:rPr>
          <w:rFonts w:ascii="Times New Roman" w:hAnsi="Times New Roman" w:cs="Times New Roman" w:hint="cs"/>
          <w:b w:val="0"/>
          <w:bCs w:val="0"/>
          <w:sz w:val="22"/>
          <w:szCs w:val="22"/>
          <w:rtl/>
          <w:lang w:bidi="ar-M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182E9F" w:rsidRPr="004653A6" w:rsidTr="00460BD1">
        <w:tc>
          <w:tcPr>
            <w:tcW w:w="11023" w:type="dxa"/>
          </w:tcPr>
          <w:p w:rsidR="00182E9F" w:rsidRPr="004653A6" w:rsidRDefault="00182E9F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bidi="ar-MA"/>
              </w:rPr>
            </w:pPr>
            <w:r w:rsidRPr="004653A6">
              <w:rPr>
                <w:rFonts w:ascii="Times New Roman" w:hAnsi="Times New Roman" w:cs="Times New Roman" w:hint="cs"/>
                <w:b w:val="0"/>
                <w:bCs w:val="0"/>
                <w:sz w:val="22"/>
                <w:szCs w:val="22"/>
                <w:rtl/>
                <w:lang w:bidi="ar-MA"/>
              </w:rPr>
              <w:t>انتهى</w:t>
            </w:r>
          </w:p>
        </w:tc>
      </w:tr>
    </w:tbl>
    <w:p w:rsidR="00182E9F" w:rsidRPr="004653A6" w:rsidRDefault="00182E9F">
      <w:pPr>
        <w:rPr>
          <w:rFonts w:ascii="Times New Roman" w:hAnsi="Times New Roman" w:cs="Times New Roman"/>
          <w:b w:val="0"/>
          <w:bCs w:val="0"/>
          <w:sz w:val="22"/>
          <w:szCs w:val="22"/>
          <w:lang w:bidi="ar-MA"/>
        </w:rPr>
      </w:pPr>
    </w:p>
    <w:sectPr w:rsidR="00182E9F" w:rsidRPr="004653A6" w:rsidSect="001952C0">
      <w:pgSz w:w="11906" w:h="16838"/>
      <w:pgMar w:top="426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4E1"/>
    <w:multiLevelType w:val="hybridMultilevel"/>
    <w:tmpl w:val="5EE86702"/>
    <w:lvl w:ilvl="0" w:tplc="97EA96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B6A"/>
    <w:multiLevelType w:val="hybridMultilevel"/>
    <w:tmpl w:val="CB3AFDD6"/>
    <w:lvl w:ilvl="0" w:tplc="7CA08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DAB"/>
    <w:multiLevelType w:val="hybridMultilevel"/>
    <w:tmpl w:val="0152055C"/>
    <w:lvl w:ilvl="0" w:tplc="4FC0E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4432"/>
    <w:multiLevelType w:val="hybridMultilevel"/>
    <w:tmpl w:val="CAFCB1CC"/>
    <w:lvl w:ilvl="0" w:tplc="137CDA42">
      <w:start w:val="4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91C9C"/>
    <w:rsid w:val="000D7855"/>
    <w:rsid w:val="00182E9F"/>
    <w:rsid w:val="001952C0"/>
    <w:rsid w:val="001B017A"/>
    <w:rsid w:val="002F247A"/>
    <w:rsid w:val="0033273A"/>
    <w:rsid w:val="003F32CB"/>
    <w:rsid w:val="004006E8"/>
    <w:rsid w:val="00460BD1"/>
    <w:rsid w:val="004653A6"/>
    <w:rsid w:val="005900FB"/>
    <w:rsid w:val="00607111"/>
    <w:rsid w:val="006606BE"/>
    <w:rsid w:val="00791C9C"/>
    <w:rsid w:val="00794BC4"/>
    <w:rsid w:val="007C6FCD"/>
    <w:rsid w:val="007E7770"/>
    <w:rsid w:val="00813EB4"/>
    <w:rsid w:val="00935551"/>
    <w:rsid w:val="009505C2"/>
    <w:rsid w:val="00972567"/>
    <w:rsid w:val="00992DAC"/>
    <w:rsid w:val="00993CC6"/>
    <w:rsid w:val="00A4584B"/>
    <w:rsid w:val="00AB273D"/>
    <w:rsid w:val="00AC79BF"/>
    <w:rsid w:val="00B451BF"/>
    <w:rsid w:val="00BB7267"/>
    <w:rsid w:val="00CD6BE4"/>
    <w:rsid w:val="00CF0312"/>
    <w:rsid w:val="00D73352"/>
    <w:rsid w:val="00D85293"/>
    <w:rsid w:val="00E16B9F"/>
    <w:rsid w:val="00E26E12"/>
    <w:rsid w:val="00E348D2"/>
    <w:rsid w:val="00E7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C9C"/>
    <w:rPr>
      <w:rFonts w:ascii="Tahoma" w:hAnsi="Tahoma" w:cs="Tahoma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9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2015-01-05T19:02:00Z</dcterms:created>
  <dcterms:modified xsi:type="dcterms:W3CDTF">2015-01-05T19:02:00Z</dcterms:modified>
</cp:coreProperties>
</file>