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10912"/>
      </w:tblGrid>
      <w:tr w:rsidR="00AA656C" w:rsidTr="0093225A">
        <w:tc>
          <w:tcPr>
            <w:tcW w:w="1091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AA656C" w:rsidRPr="00533B2A" w:rsidRDefault="00AA656C" w:rsidP="0093225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</w:pPr>
            <w:r w:rsidRPr="00533B2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  <w:t>التصرف العام لدارة كهربائية</w:t>
            </w:r>
            <w:r w:rsidR="00EF07C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533B2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</w:rPr>
              <w:t xml:space="preserve">- </w:t>
            </w:r>
            <w:r w:rsidRPr="00533B2A">
              <w:rPr>
                <w:rFonts w:asciiTheme="majorBidi" w:hAnsiTheme="majorBidi" w:cstheme="majorBidi"/>
                <w:b w:val="0"/>
                <w:bCs w:val="0"/>
                <w:sz w:val="36"/>
                <w:szCs w:val="36"/>
              </w:rPr>
              <w:t xml:space="preserve">Comportement global d’un circuit électrique </w:t>
            </w:r>
          </w:p>
        </w:tc>
      </w:tr>
      <w:tr w:rsidR="00AA656C" w:rsidTr="0093225A">
        <w:tc>
          <w:tcPr>
            <w:tcW w:w="10912" w:type="dxa"/>
            <w:tcBorders>
              <w:left w:val="nil"/>
              <w:right w:val="nil"/>
            </w:tcBorders>
          </w:tcPr>
          <w:p w:rsidR="00AA656C" w:rsidRPr="00533B2A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 توزيع الطاقة الكهربائية خلال مدة </w:t>
            </w:r>
            <w:r w:rsidRPr="00533B2A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 w:rsidRPr="00533B2A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مستوى المستقبل.</w:t>
            </w:r>
          </w:p>
        </w:tc>
      </w:tr>
      <w:tr w:rsidR="00AA656C" w:rsidTr="0093225A">
        <w:trPr>
          <w:trHeight w:val="3084"/>
        </w:trPr>
        <w:tc>
          <w:tcPr>
            <w:tcW w:w="10912" w:type="dxa"/>
            <w:tcBorders>
              <w:bottom w:val="single" w:sz="4" w:space="0" w:color="auto"/>
            </w:tcBorders>
          </w:tcPr>
          <w:p w:rsidR="00AA656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يكتسب المستقبل طاقة فيبدد جزء منها على شكل طاقة حرارية  و الجزء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المتبقى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فيحول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الى</w:t>
            </w:r>
            <w:proofErr w:type="spellEnd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طاقة نافعة</w:t>
            </w:r>
          </w:p>
          <w:p w:rsidR="00AA656C" w:rsidRPr="00DA19D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حصيلة الطاقة في المستقبل :</w:t>
            </w:r>
            <w:r w:rsidRPr="00DA19DC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18.75pt" o:ole="">
                  <v:imagedata r:id="rId5" o:title=""/>
                </v:shape>
                <o:OLEObject Type="Embed" ProgID="Equation.DSMT4" ShapeID="_x0000_i1025" DrawAspect="Content" ObjectID="_1485368927" r:id="rId6"/>
              </w:objec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</w:t>
            </w:r>
          </w:p>
          <w:p w:rsidR="00AA656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حصيلة القدرة في المستقبل : </w:t>
            </w:r>
            <w:r w:rsidRPr="00DA19DC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320" w:dyaOrig="380">
                <v:shape id="_x0000_i1026" type="#_x0000_t75" style="width:66pt;height:18.75pt" o:ole="">
                  <v:imagedata r:id="rId7" o:title=""/>
                </v:shape>
                <o:OLEObject Type="Embed" ProgID="Equation.DSMT4" ShapeID="_x0000_i1026" DrawAspect="Content" ObjectID="_1485368928" r:id="rId8"/>
              </w:objec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 </w:t>
            </w:r>
          </w:p>
          <w:p w:rsidR="00AA656C" w:rsidRDefault="00AA656C" w:rsidP="0093225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object w:dxaOrig="5775" w:dyaOrig="2340">
                <v:shape id="_x0000_i1027" type="#_x0000_t75" style="width:288.75pt;height:117pt" o:ole="">
                  <v:imagedata r:id="rId9" o:title=""/>
                </v:shape>
                <o:OLEObject Type="Embed" ProgID="PBrush" ShapeID="_x0000_i1027" DrawAspect="Content" ObjectID="_1485368929" r:id="rId10"/>
              </w:object>
            </w:r>
          </w:p>
          <w:p w:rsidR="00AA656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65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مردود </w:t>
            </w:r>
            <w:proofErr w:type="gramStart"/>
            <w:r w:rsidRPr="001165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مستقبل :</w:t>
            </w:r>
            <w:proofErr w:type="gramEnd"/>
            <w:r w:rsidRPr="001165CF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165CF">
              <w:rPr>
                <w:rFonts w:asciiTheme="majorBidi" w:hAnsiTheme="majorBidi" w:cstheme="majorBidi"/>
                <w:b w:val="0"/>
                <w:bCs w:val="0"/>
                <w:position w:val="-30"/>
                <w:sz w:val="24"/>
                <w:szCs w:val="24"/>
              </w:rPr>
              <w:object w:dxaOrig="2340" w:dyaOrig="680">
                <v:shape id="_x0000_i1028" type="#_x0000_t75" style="width:223.5pt;height:48.75pt" o:ole="" o:bordertopcolor="this" o:borderleftcolor="this" o:borderbottomcolor="this" o:borderrightcolor="this">
                  <v:imagedata r:id="rId11" o:title=""/>
                </v:shape>
                <o:OLEObject Type="Embed" ProgID="Equation.DSMT4" ShapeID="_x0000_i1028" DrawAspect="Content" ObjectID="_1485368930" r:id="rId12"/>
              </w:object>
            </w:r>
          </w:p>
        </w:tc>
      </w:tr>
      <w:tr w:rsidR="00AA656C" w:rsidTr="0093225A">
        <w:tc>
          <w:tcPr>
            <w:tcW w:w="10912" w:type="dxa"/>
            <w:tcBorders>
              <w:left w:val="nil"/>
              <w:right w:val="nil"/>
            </w:tcBorders>
          </w:tcPr>
          <w:p w:rsidR="00AA656C" w:rsidRPr="00533B2A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2-توزيع الطاقة الكهربائية خلال مدة </w:t>
            </w:r>
            <w:r w:rsidRPr="00533B2A">
              <w:rPr>
                <w:rFonts w:asciiTheme="majorBidi" w:hAnsiTheme="majorBidi" w:cstheme="majorBidi"/>
                <w:sz w:val="24"/>
                <w:szCs w:val="24"/>
              </w:rPr>
              <w:sym w:font="Symbol" w:char="F044"/>
            </w:r>
            <w:r w:rsidRPr="00533B2A">
              <w:rPr>
                <w:rFonts w:asciiTheme="majorBidi" w:hAnsiTheme="majorBidi" w:cstheme="majorBidi"/>
                <w:sz w:val="24"/>
                <w:szCs w:val="24"/>
              </w:rPr>
              <w:t xml:space="preserve">t </w:t>
            </w: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مستوى المولد .</w:t>
            </w:r>
          </w:p>
        </w:tc>
      </w:tr>
      <w:tr w:rsidR="00AA656C" w:rsidTr="0093225A">
        <w:tc>
          <w:tcPr>
            <w:tcW w:w="10912" w:type="dxa"/>
            <w:tcBorders>
              <w:bottom w:val="single" w:sz="4" w:space="0" w:color="auto"/>
            </w:tcBorders>
          </w:tcPr>
          <w:p w:rsidR="00AA656C" w:rsidRPr="00535888" w:rsidRDefault="00AA656C" w:rsidP="00EF07CE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  <w:lang w:bidi="ar-MA"/>
              </w:rPr>
            </w:pPr>
            <w:r w:rsidRPr="0053588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يكتسب المستقبل طاقة فيبدد جزء منها على شكل طاقة حرارية  و الجزء </w:t>
            </w:r>
            <w:proofErr w:type="spellStart"/>
            <w:r w:rsidRPr="0053588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المتبقى</w:t>
            </w:r>
            <w:proofErr w:type="spellEnd"/>
            <w:r w:rsidRPr="0053588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يحول </w:t>
            </w:r>
            <w:proofErr w:type="spellStart"/>
            <w:r w:rsidRPr="0053588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>الى</w:t>
            </w:r>
            <w:proofErr w:type="spellEnd"/>
            <w:r w:rsidRPr="00535888"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طاقة نافعة</w:t>
            </w:r>
          </w:p>
          <w:p w:rsidR="00AA656C" w:rsidRPr="00DA19DC" w:rsidRDefault="00EF07CE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MA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  <w:lang w:bidi="ar-MA"/>
              </w:rPr>
              <w:t xml:space="preserve"> </w:t>
            </w:r>
            <w:r w:rsidR="00AA656C"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حصيلة الطاقة في المولد  :</w:t>
            </w:r>
            <w:r w:rsidR="00AA656C" w:rsidRPr="00DA19DC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320" w:dyaOrig="380">
                <v:shape id="_x0000_i1029" type="#_x0000_t75" style="width:66pt;height:18.75pt" o:ole="">
                  <v:imagedata r:id="rId13" o:title=""/>
                </v:shape>
                <o:OLEObject Type="Embed" ProgID="Equation.DSMT4" ShapeID="_x0000_i1029" DrawAspect="Content" ObjectID="_1485368931" r:id="rId14"/>
              </w:object>
            </w:r>
            <w:r w:rsidR="00AA656C"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AA656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حصيلة القدرة في المولد : </w:t>
            </w:r>
            <w:r w:rsidRPr="00535888">
              <w:rPr>
                <w:rFonts w:asciiTheme="majorBidi" w:hAnsiTheme="majorBidi" w:cstheme="majorBidi"/>
                <w:b w:val="0"/>
                <w:bCs w:val="0"/>
                <w:position w:val="-14"/>
                <w:sz w:val="24"/>
                <w:szCs w:val="24"/>
              </w:rPr>
              <w:object w:dxaOrig="1320" w:dyaOrig="380">
                <v:shape id="_x0000_i1030" type="#_x0000_t75" style="width:66pt;height:18.75pt" o:ole="">
                  <v:imagedata r:id="rId15" o:title=""/>
                </v:shape>
                <o:OLEObject Type="Embed" ProgID="Equation.DSMT4" ShapeID="_x0000_i1030" DrawAspect="Content" ObjectID="_1485368932" r:id="rId16"/>
              </w:objec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  </w:t>
            </w:r>
          </w:p>
          <w:p w:rsidR="00AA656C" w:rsidRPr="00535888" w:rsidRDefault="00AA656C" w:rsidP="0093225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object w:dxaOrig="5835" w:dyaOrig="2265">
                <v:shape id="_x0000_i1031" type="#_x0000_t75" style="width:291.75pt;height:113.25pt" o:ole="">
                  <v:imagedata r:id="rId17" o:title=""/>
                </v:shape>
                <o:OLEObject Type="Embed" ProgID="PBrush" ShapeID="_x0000_i1031" DrawAspect="Content" ObjectID="_1485368933" r:id="rId18"/>
              </w:object>
            </w:r>
          </w:p>
          <w:p w:rsidR="00AA656C" w:rsidRDefault="00AA656C" w:rsidP="0093225A">
            <w:pPr>
              <w:tabs>
                <w:tab w:val="left" w:pos="7127"/>
              </w:tabs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مردود </w:t>
            </w:r>
            <w:proofErr w:type="gramStart"/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المولد  :</w:t>
            </w:r>
            <w:proofErr w:type="gramEnd"/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A19DC">
              <w:rPr>
                <w:rFonts w:asciiTheme="majorBidi" w:hAnsiTheme="majorBidi" w:cstheme="majorBidi"/>
                <w:b w:val="0"/>
                <w:bCs w:val="0"/>
                <w:position w:val="-32"/>
                <w:sz w:val="24"/>
                <w:szCs w:val="24"/>
              </w:rPr>
              <w:object w:dxaOrig="3120" w:dyaOrig="700">
                <v:shape id="_x0000_i1032" type="#_x0000_t75" style="width:228.75pt;height:53.25pt" o:ole="">
                  <v:imagedata r:id="rId19" o:title=""/>
                </v:shape>
                <o:OLEObject Type="Embed" ProgID="Equation.DSMT4" ShapeID="_x0000_i1032" DrawAspect="Content" ObjectID="_1485368934" r:id="rId20"/>
              </w:object>
            </w:r>
            <w:r w:rsidRPr="00DA19D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ab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</w:p>
        </w:tc>
      </w:tr>
      <w:tr w:rsidR="00AA656C" w:rsidTr="0093225A">
        <w:tc>
          <w:tcPr>
            <w:tcW w:w="10912" w:type="dxa"/>
            <w:tcBorders>
              <w:left w:val="nil"/>
              <w:right w:val="nil"/>
            </w:tcBorders>
          </w:tcPr>
          <w:p w:rsidR="00AA656C" w:rsidRPr="00533B2A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>3- المردود الكلي لدارة كهربائية :</w:t>
            </w:r>
          </w:p>
        </w:tc>
      </w:tr>
      <w:tr w:rsidR="00AA656C" w:rsidTr="0093225A">
        <w:tc>
          <w:tcPr>
            <w:tcW w:w="10912" w:type="dxa"/>
            <w:tcBorders>
              <w:bottom w:val="single" w:sz="4" w:space="0" w:color="auto"/>
            </w:tcBorders>
          </w:tcPr>
          <w:p w:rsidR="00AA656C" w:rsidRPr="00535888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35888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  <w:rtl/>
              </w:rPr>
              <w:t>تعريف :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المردود الكلي 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Symbol" w:char="F072"/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لدارة كهربائية هو خارج الطاقة ( أو القدرة ) النافعة على الطاقة ( أو القدرة ) الكهربائية </w:t>
            </w:r>
            <w:proofErr w:type="spellStart"/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>الاجمالية</w:t>
            </w:r>
            <w:proofErr w:type="spellEnd"/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:</w:t>
            </w:r>
          </w:p>
          <w:p w:rsidR="00AA656C" w:rsidRDefault="00AA656C" w:rsidP="0093225A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35888">
              <w:rPr>
                <w:rFonts w:asciiTheme="majorBidi" w:hAnsiTheme="majorBidi" w:cstheme="majorBidi"/>
                <w:b w:val="0"/>
                <w:bCs w:val="0"/>
                <w:position w:val="-32"/>
                <w:sz w:val="24"/>
                <w:szCs w:val="24"/>
              </w:rPr>
              <w:object w:dxaOrig="1359" w:dyaOrig="700">
                <v:shape id="_x0000_i1033" type="#_x0000_t75" style="width:155.25pt;height:55.5pt" o:ole="" o:bordertopcolor="this" o:borderleftcolor="this" o:borderbottomcolor="this" o:borderrightcolor="this">
                  <v:imagedata r:id="rId21" o:title=""/>
                </v:shape>
                <o:OLEObject Type="Embed" ProgID="Equation.DSMT4" ShapeID="_x0000_i1033" DrawAspect="Content" ObjectID="_1485368935" r:id="rId22"/>
              </w:object>
            </w:r>
          </w:p>
        </w:tc>
      </w:tr>
      <w:tr w:rsidR="00AA656C" w:rsidTr="0093225A">
        <w:tc>
          <w:tcPr>
            <w:tcW w:w="10912" w:type="dxa"/>
            <w:tcBorders>
              <w:left w:val="nil"/>
              <w:right w:val="nil"/>
            </w:tcBorders>
          </w:tcPr>
          <w:p w:rsidR="00AA656C" w:rsidRPr="00533B2A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4- العوامل المؤثرة على الطاقة الممنوحة من طرف مولد في دارة كهربائية </w:t>
            </w:r>
            <w:proofErr w:type="spellStart"/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>مقاومية</w:t>
            </w:r>
            <w:proofErr w:type="spellEnd"/>
            <w:r w:rsidRPr="00533B2A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  </w:t>
            </w:r>
          </w:p>
        </w:tc>
      </w:tr>
      <w:tr w:rsidR="00AA656C" w:rsidTr="00AA656C">
        <w:tc>
          <w:tcPr>
            <w:tcW w:w="10912" w:type="dxa"/>
            <w:tcBorders>
              <w:bottom w:val="single" w:sz="4" w:space="0" w:color="auto"/>
            </w:tcBorders>
          </w:tcPr>
          <w:p w:rsidR="00AA656C" w:rsidRPr="00AA656C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1-4 : تأثير القوة </w:t>
            </w:r>
            <w:proofErr w:type="spellStart"/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>الكهرمحركة</w:t>
            </w:r>
            <w:proofErr w:type="spellEnd"/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للعمود.</w:t>
            </w:r>
          </w:p>
          <w:p w:rsidR="00AA656C" w:rsidRDefault="00AA656C" w:rsidP="0093225A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تزداد القدرة الكهربائية </w:t>
            </w:r>
            <w:proofErr w:type="spellStart"/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e</w:t>
            </w:r>
            <w:proofErr w:type="spellEnd"/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التي يمنحها المولد ، كلما زادت قوته </w:t>
            </w:r>
            <w:proofErr w:type="spellStart"/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الكهرمحركة</w:t>
            </w:r>
            <w:proofErr w:type="spellEnd"/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535888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.</w:t>
            </w:r>
          </w:p>
          <w:p w:rsidR="00AA656C" w:rsidRDefault="00AA656C" w:rsidP="00AA656C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</w:pPr>
          </w:p>
          <w:p w:rsidR="00AA656C" w:rsidRPr="00AA656C" w:rsidRDefault="00AA656C" w:rsidP="00AA656C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2-4: تأثير </w:t>
            </w:r>
            <w:proofErr w:type="gramStart"/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>المقاومات</w:t>
            </w:r>
            <w:proofErr w:type="gramEnd"/>
            <w:r w:rsidRPr="00AA656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 كيفية تجميعها.</w:t>
            </w:r>
          </w:p>
          <w:p w:rsidR="00AA656C" w:rsidRPr="00AA656C" w:rsidRDefault="00EF07CE" w:rsidP="00AA656C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يستهلك التركيب على التوازي طاقة أكبر من التركيب على التوالي .</w:t>
            </w:r>
          </w:p>
          <w:p w:rsidR="00AA656C" w:rsidRDefault="00EF07CE" w:rsidP="00AA656C">
            <w:pPr>
              <w:bidi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sym w:font="Wingdings 2" w:char="F052"/>
            </w:r>
            <w:r>
              <w:rPr>
                <w:rFonts w:asciiTheme="majorBidi" w:hAnsiTheme="majorBidi" w:cstheme="majorBidi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تكون الطاقة ( أو القدرة ) الممنوحة </w:t>
            </w:r>
            <w:proofErr w:type="spellStart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>قصوي</w:t>
            </w:r>
            <w:proofErr w:type="spellEnd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عندما تكون </w:t>
            </w:r>
            <w:proofErr w:type="spellStart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=2.r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بحيث </w:t>
            </w:r>
            <w:proofErr w:type="spellStart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vertAlign w:val="subscript"/>
              </w:rPr>
              <w:t>éq</w:t>
            </w:r>
            <w:proofErr w:type="spellEnd"/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المقاومة المكافئة للدارة بما فيها المولد حيث 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</w:t>
            </w:r>
            <w:r w:rsidR="00AA656C" w:rsidRPr="00AA656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rtl/>
              </w:rPr>
              <w:t xml:space="preserve"> المقاومة الداخلية للمولد</w:t>
            </w:r>
          </w:p>
        </w:tc>
      </w:tr>
      <w:tr w:rsidR="00AA656C" w:rsidTr="00AA656C">
        <w:tc>
          <w:tcPr>
            <w:tcW w:w="10912" w:type="dxa"/>
            <w:tcBorders>
              <w:left w:val="nil"/>
              <w:right w:val="nil"/>
            </w:tcBorders>
          </w:tcPr>
          <w:p w:rsidR="00AA656C" w:rsidRPr="00AA656C" w:rsidRDefault="00AA656C" w:rsidP="0093225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AA656C" w:rsidTr="0093225A">
        <w:tc>
          <w:tcPr>
            <w:tcW w:w="10912" w:type="dxa"/>
          </w:tcPr>
          <w:p w:rsidR="00AA656C" w:rsidRPr="00AA656C" w:rsidRDefault="00AA656C" w:rsidP="00AA656C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انتهى</w:t>
            </w:r>
          </w:p>
        </w:tc>
      </w:tr>
    </w:tbl>
    <w:p w:rsidR="00B47C6E" w:rsidRDefault="00B47C6E" w:rsidP="00AA656C"/>
    <w:sectPr w:rsidR="00B47C6E" w:rsidSect="00AA656C">
      <w:pgSz w:w="11906" w:h="16838"/>
      <w:pgMar w:top="426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3E41"/>
    <w:multiLevelType w:val="hybridMultilevel"/>
    <w:tmpl w:val="689225AC"/>
    <w:lvl w:ilvl="0" w:tplc="01F6AD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56C"/>
    <w:rsid w:val="001819F5"/>
    <w:rsid w:val="00AA656C"/>
    <w:rsid w:val="00B06B12"/>
    <w:rsid w:val="00B47C6E"/>
    <w:rsid w:val="00E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6C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6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212</Words>
  <Characters>1172</Characters>
  <Application>Microsoft Office Word</Application>
  <DocSecurity>0</DocSecurity>
  <Lines>9</Lines>
  <Paragraphs>2</Paragraphs>
  <ScaleCrop>false</ScaleCrop>
  <Company>Hewlett-Packard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2015-02-04T23:10:00Z</dcterms:created>
  <dcterms:modified xsi:type="dcterms:W3CDTF">2015-02-13T21:42:00Z</dcterms:modified>
</cp:coreProperties>
</file>