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1057" w:type="dxa"/>
        <w:tblInd w:w="107" w:type="dxa"/>
        <w:tblLook w:val="04A0"/>
      </w:tblPr>
      <w:tblGrid>
        <w:gridCol w:w="11057"/>
      </w:tblGrid>
      <w:tr w:rsidR="003F7E4A" w:rsidRPr="00E95EA2" w:rsidTr="003F7E4A">
        <w:tc>
          <w:tcPr>
            <w:tcW w:w="11057" w:type="dxa"/>
          </w:tcPr>
          <w:p w:rsidR="003F7E4A" w:rsidRPr="00E95EA2" w:rsidRDefault="00EA5A8D" w:rsidP="00E95EA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95EA2"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 xml:space="preserve">تمارين </w:t>
            </w:r>
            <w:r w:rsidR="00E95EA2" w:rsidRPr="00E95EA2">
              <w:rPr>
                <w:rFonts w:ascii="Courier New" w:hAnsi="Courier New" w:cs="Courier New" w:hint="cs"/>
                <w:b/>
                <w:bCs/>
                <w:sz w:val="28"/>
                <w:szCs w:val="28"/>
                <w:rtl/>
              </w:rPr>
              <w:t>درس المعايرات المباشرة</w:t>
            </w:r>
          </w:p>
        </w:tc>
      </w:tr>
      <w:tr w:rsidR="003F7E4A" w:rsidRPr="00E95EA2" w:rsidTr="003F7E4A">
        <w:tc>
          <w:tcPr>
            <w:tcW w:w="11057" w:type="dxa"/>
          </w:tcPr>
          <w:p w:rsidR="003F7E4A" w:rsidRPr="00E95EA2" w:rsidRDefault="00EA5A8D" w:rsidP="00F6502F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95EA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تمرين 1 :  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نحضر محلول مائي 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(S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>1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)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بإذابة كتلة 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من كبريتات الحديد 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II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نصف لتر من الماء الخالص .</w:t>
            </w:r>
          </w:p>
          <w:p w:rsidR="003F7E4A" w:rsidRPr="00E95EA2" w:rsidRDefault="003F7E4A" w:rsidP="00F6502F">
            <w:pPr>
              <w:tabs>
                <w:tab w:val="left" w:pos="8728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نأخذ </w:t>
            </w:r>
            <w:r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</w:t>
            </w:r>
            <w:r w:rsidRPr="00E95EA2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>1</w:t>
            </w:r>
            <w:r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=40mL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من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المحلول </w:t>
            </w:r>
            <w:r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(S</w:t>
            </w:r>
            <w:r w:rsidRPr="00E95EA2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>1</w:t>
            </w:r>
            <w:r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)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مع بعض قطرات من حمض الكبريتيك ثم نضيف إليه تدريجيا محلول مائي </w:t>
            </w:r>
            <w:r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(S</w:t>
            </w:r>
            <w:r w:rsidRPr="00E95EA2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>2</w:t>
            </w:r>
            <w:r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)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لثنائي </w:t>
            </w:r>
            <w:proofErr w:type="spellStart"/>
            <w:r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>كرومات</w:t>
            </w:r>
            <w:proofErr w:type="spellEnd"/>
            <w:r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>البوتاسيوم</w:t>
            </w:r>
            <w:proofErr w:type="spellEnd"/>
            <w:r w:rsidRPr="00E95EA2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17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19.5pt" o:ole="">
                  <v:imagedata r:id="rId4" o:title=""/>
                </v:shape>
                <o:OLEObject Type="Embed" ProgID="Equation.3" ShapeID="_x0000_i1025" DrawAspect="Content" ObjectID="_1491044670" r:id="rId5"/>
              </w:objec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تركيزه</w:t>
            </w:r>
            <w:r w:rsidRPr="00E95EA2">
              <w:rPr>
                <w:rFonts w:asciiTheme="majorBidi" w:hAnsiTheme="majorBidi" w:cstheme="majorBidi"/>
                <w:sz w:val="24"/>
                <w:szCs w:val="24"/>
              </w:rPr>
              <w:t xml:space="preserve"> C</w:t>
            </w:r>
            <w:r w:rsidRPr="00E95EA2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>2</w:t>
            </w:r>
            <w:r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= 5.10</w:t>
            </w:r>
            <w:r w:rsidRPr="00E95EA2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t>-2</w:t>
            </w:r>
            <w:r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mol.L</w:t>
            </w:r>
            <w:r w:rsidRPr="00E95EA2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t>-1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الذي يتميز باللون البرتقالي المميز لأيونات  </w:t>
            </w:r>
            <w:r w:rsidRPr="00E95EA2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900" w:dyaOrig="400">
                <v:shape id="_x0000_i1026" type="#_x0000_t75" style="width:45pt;height:19.5pt" o:ole="">
                  <v:imagedata r:id="rId6" o:title=""/>
                </v:shape>
                <o:OLEObject Type="Embed" ProgID="Equation.3" ShapeID="_x0000_i1026" DrawAspect="Content" ObjectID="_1491044671" r:id="rId7"/>
              </w:objec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تختزل إلى</w:t>
            </w:r>
          </w:p>
          <w:p w:rsidR="003F7E4A" w:rsidRPr="00E95EA2" w:rsidRDefault="003F7E4A" w:rsidP="00F6502F">
            <w:pPr>
              <w:tabs>
                <w:tab w:val="left" w:pos="8728"/>
              </w:tabs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>أيونات الكروم</w:t>
            </w:r>
            <w:r w:rsidRPr="00E95EA2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560" w:dyaOrig="400">
                <v:shape id="_x0000_i1027" type="#_x0000_t75" style="width:27.75pt;height:19.5pt" o:ole="">
                  <v:imagedata r:id="rId8" o:title=""/>
                </v:shape>
                <o:OLEObject Type="Embed" ProgID="Equation.3" ShapeID="_x0000_i1027" DrawAspect="Content" ObjectID="_1491044672" r:id="rId9"/>
              </w:objec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>. و عند صب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</w:t>
            </w:r>
            <w:r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14mL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من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المحلول </w:t>
            </w:r>
            <w:r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(S</w:t>
            </w:r>
            <w:r w:rsidRPr="00E95EA2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>2</w:t>
            </w:r>
            <w:r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)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ينتهي اختفاء اللون البرتقالي .</w:t>
            </w:r>
          </w:p>
          <w:p w:rsidR="003F7E4A" w:rsidRPr="00E95EA2" w:rsidRDefault="003F7E4A" w:rsidP="00F6502F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1.ارسم التركيب التجريبي المستعمل لإنجاز هذه المعايرة , محددا أسماء الأدوات المستعملة و مشيرا إلى المتفاعل المعاير و المتفاعل المعاير .</w:t>
            </w:r>
          </w:p>
          <w:p w:rsidR="003F7E4A" w:rsidRPr="00E95EA2" w:rsidRDefault="003F7E4A" w:rsidP="00F6502F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2.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أكتب معادلة تفاعل هذه المعايرة . و ما نوع هذا التفاعل ؟ و حدد المزدوجتين المتفاعلتين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.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E95EA2"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>نعطي :</w:t>
            </w:r>
          </w:p>
          <w:p w:rsidR="003F7E4A" w:rsidRPr="00E95EA2" w:rsidRDefault="003F7E4A" w:rsidP="00F6502F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3. كيف يمكنك معرفة حدوث حالة التكافؤ أثناء هذه المعايرة ؟</w:t>
            </w:r>
            <w:r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                              </w:t>
            </w:r>
            <w:r w:rsidRPr="00E95EA2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1840" w:dyaOrig="360">
                <v:shape id="_x0000_i1028" type="#_x0000_t75" style="width:91.5pt;height:18pt" o:ole="">
                  <v:imagedata r:id="rId10" o:title=""/>
                </v:shape>
                <o:OLEObject Type="Embed" ProgID="Equation.3" ShapeID="_x0000_i1028" DrawAspect="Content" ObjectID="_1491044673" r:id="rId11"/>
              </w:objec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</w:t>
            </w:r>
            <w:r w:rsidRPr="00E95EA2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1980" w:dyaOrig="360">
                <v:shape id="_x0000_i1029" type="#_x0000_t75" style="width:99pt;height:18pt" o:ole="">
                  <v:imagedata r:id="rId12" o:title=""/>
                </v:shape>
                <o:OLEObject Type="Embed" ProgID="Equation.3" ShapeID="_x0000_i1029" DrawAspect="Content" ObjectID="_1491044674" r:id="rId13"/>
              </w:objec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</w:t>
            </w:r>
          </w:p>
          <w:p w:rsidR="003F7E4A" w:rsidRPr="00E95EA2" w:rsidRDefault="003F7E4A" w:rsidP="00F6502F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4. 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أنشئ الجدول الوصفي لتطور التفاعل  و أثبت علاقة التكافؤ لهذه المعايرة .             </w:t>
            </w:r>
            <w:r w:rsidRPr="00E95EA2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120" w:dyaOrig="360">
                <v:shape id="_x0000_i1030" type="#_x0000_t75" style="width:105.75pt;height:18pt" o:ole="">
                  <v:imagedata r:id="rId14" o:title=""/>
                </v:shape>
                <o:OLEObject Type="Embed" ProgID="Equation.3" ShapeID="_x0000_i1030" DrawAspect="Content" ObjectID="_1491044675" r:id="rId15"/>
              </w:objec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.</w:t>
            </w:r>
          </w:p>
          <w:p w:rsidR="003F7E4A" w:rsidRPr="00E95EA2" w:rsidRDefault="003F7E4A" w:rsidP="00F6502F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5. استنتج </w:t>
            </w:r>
            <w:r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</w:t>
            </w:r>
            <w:r w:rsidRPr="00E95EA2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>1</w:t>
            </w:r>
            <w:r w:rsidRPr="00E95EA2"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  <w:lang w:val="fr-FR"/>
              </w:rPr>
              <w:t xml:space="preserve"> 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التركيز المو</w:t>
            </w:r>
            <w:proofErr w:type="gramStart"/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لي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للمحلول </w:t>
            </w:r>
            <w:r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(</w:t>
            </w:r>
            <w:proofErr w:type="gramEnd"/>
            <w:r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</w:t>
            </w:r>
            <w:r w:rsidRPr="00E95EA2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>1</w:t>
            </w:r>
            <w:r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)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و حدد قيمة</w:t>
            </w:r>
            <w:r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m 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.</w:t>
            </w:r>
          </w:p>
        </w:tc>
      </w:tr>
      <w:tr w:rsidR="003F7E4A" w:rsidRPr="00E95EA2" w:rsidTr="003F7E4A">
        <w:tc>
          <w:tcPr>
            <w:tcW w:w="11057" w:type="dxa"/>
          </w:tcPr>
          <w:p w:rsidR="003F7E4A" w:rsidRPr="00E95EA2" w:rsidRDefault="00747470" w:rsidP="00F6502F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E95EA2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SA"/>
              </w:rPr>
              <w:pict>
                <v:group id="_x0000_s1026" style="position:absolute;left:0;text-align:left;margin-left:7.15pt;margin-top:26.05pt;width:215.55pt;height:124pt;z-index:251660288;mso-position-horizontal-relative:text;mso-position-vertical-relative:text" coordorigin="6292,10127" coordsize="4311,290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6636;top:10127;width:397;height:420;mso-wrap-style:none" filled="f" stroked="f">
                    <v:textbox style="mso-next-textbox:#_x0000_s1027">
                      <w:txbxContent>
                        <w:p w:rsidR="003F7E4A" w:rsidRPr="003E5AFD" w:rsidRDefault="003F7E4A" w:rsidP="003F7E4A"/>
                      </w:txbxContent>
                    </v:textbox>
                  </v:shape>
                  <v:line id="_x0000_s1028" style="position:absolute" from="6769,12709" to="10603,12709" strokeweight="1.5pt">
                    <v:stroke endarrow="block"/>
                  </v:line>
                  <v:line id="_x0000_s1029" style="position:absolute;flip:y" from="6767,10169" to="6767,12725" strokeweight="1.5pt">
                    <v:stroke endarrow="block"/>
                  </v:line>
                  <v:line id="_x0000_s1030" style="position:absolute" from="6688,11658" to="6868,11658"/>
                  <v:line id="_x0000_s1031" style="position:absolute" from="6706,10618" to="6886,10618"/>
                  <v:line id="_x0000_s1032" style="position:absolute" from="7546,12614" to="7546,12794"/>
                  <v:line id="_x0000_s1033" style="position:absolute" from="8292,12598" to="8292,12778"/>
                  <v:line id="_x0000_s1034" style="position:absolute" from="9063,12600" to="9063,12780"/>
                  <v:line id="_x0000_s1035" style="position:absolute" from="9822,12599" to="9822,12779"/>
                  <v:shape id="_x0000_s1036" type="#_x0000_t202" style="position:absolute;left:6824;top:10211;width:720;height:291">
                    <v:textbox style="mso-next-textbox:#_x0000_s1036" inset="0,0,0,0">
                      <w:txbxContent>
                        <w:p w:rsidR="003F7E4A" w:rsidRPr="006F4177" w:rsidRDefault="003F7E4A" w:rsidP="003F7E4A">
                          <w:pPr>
                            <w:rPr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lang w:val="fr-FR"/>
                            </w:rPr>
                            <w:t>G(</w:t>
                          </w:r>
                          <w:proofErr w:type="spellStart"/>
                          <w:proofErr w:type="gramEnd"/>
                          <w:r>
                            <w:rPr>
                              <w:lang w:val="fr-FR"/>
                            </w:rPr>
                            <w:t>mS</w:t>
                          </w:r>
                          <w:proofErr w:type="spellEnd"/>
                          <w:r>
                            <w:rPr>
                              <w:lang w:val="fr-FR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37" type="#_x0000_t202" style="position:absolute;left:6603;top:12676;width:180;height:276" filled="f" stroked="f">
                    <v:textbox style="mso-next-textbox:#_x0000_s1037" inset="0,0,0,0">
                      <w:txbxContent>
                        <w:p w:rsidR="003F7E4A" w:rsidRPr="006F4177" w:rsidRDefault="003F7E4A" w:rsidP="003F7E4A">
                          <w:pPr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38" type="#_x0000_t202" style="position:absolute;left:9857;top:12344;width:728;height:291">
                    <v:textbox style="mso-next-textbox:#_x0000_s1038" inset="0,0,0,0">
                      <w:txbxContent>
                        <w:p w:rsidR="003F7E4A" w:rsidRPr="006F4177" w:rsidRDefault="003F7E4A" w:rsidP="003F7E4A">
                          <w:pPr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V'(</w:t>
                          </w:r>
                          <w:proofErr w:type="spellStart"/>
                          <w:r>
                            <w:rPr>
                              <w:lang w:val="fr-FR"/>
                            </w:rPr>
                            <w:t>mL</w:t>
                          </w:r>
                          <w:proofErr w:type="spellEnd"/>
                          <w:r>
                            <w:rPr>
                              <w:lang w:val="fr-FR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39" type="#_x0000_t202" style="position:absolute;left:7421;top:12751;width:180;height:276" filled="f" stroked="f">
                    <v:textbox style="mso-next-textbox:#_x0000_s1039" inset="0,0,0,0">
                      <w:txbxContent>
                        <w:p w:rsidR="003F7E4A" w:rsidRPr="006F4177" w:rsidRDefault="003F7E4A" w:rsidP="003F7E4A">
                          <w:pPr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040" type="#_x0000_t202" style="position:absolute;left:7884;top:12744;width:548;height:276" filled="f" stroked="f">
                    <v:textbox style="mso-next-textbox:#_x0000_s1040" inset="0,0,0,0">
                      <w:txbxContent>
                        <w:p w:rsidR="003F7E4A" w:rsidRPr="006F4177" w:rsidRDefault="003F7E4A" w:rsidP="003F7E4A">
                          <w:pPr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10</w:t>
                          </w:r>
                        </w:p>
                      </w:txbxContent>
                    </v:textbox>
                  </v:shape>
                  <v:shape id="_x0000_s1041" type="#_x0000_t202" style="position:absolute;left:8632;top:12744;width:548;height:276" filled="f" stroked="f">
                    <v:textbox style="mso-next-textbox:#_x0000_s1041" inset="0,0,0,0">
                      <w:txbxContent>
                        <w:p w:rsidR="003F7E4A" w:rsidRPr="006F4177" w:rsidRDefault="003F7E4A" w:rsidP="003F7E4A">
                          <w:pPr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15</w:t>
                          </w:r>
                        </w:p>
                      </w:txbxContent>
                    </v:textbox>
                  </v:shape>
                  <v:shape id="_x0000_s1042" type="#_x0000_t202" style="position:absolute;left:9402;top:12744;width:548;height:276" filled="f" stroked="f">
                    <v:textbox style="mso-next-textbox:#_x0000_s1042" inset="0,0,0,0">
                      <w:txbxContent>
                        <w:p w:rsidR="003F7E4A" w:rsidRPr="006F4177" w:rsidRDefault="003F7E4A" w:rsidP="003F7E4A">
                          <w:pPr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20</w:t>
                          </w:r>
                        </w:p>
                      </w:txbxContent>
                    </v:textbox>
                  </v:shape>
                  <v:shape id="_x0000_s1043" type="#_x0000_t202" style="position:absolute;left:6300;top:10417;width:359;height:276" filled="f" stroked="f">
                    <v:textbox style="mso-next-textbox:#_x0000_s1043" inset="0,0,0,0">
                      <w:txbxContent>
                        <w:p w:rsidR="003F7E4A" w:rsidRPr="006F4177" w:rsidRDefault="003F7E4A" w:rsidP="003F7E4A">
                          <w:pPr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20</w:t>
                          </w:r>
                        </w:p>
                      </w:txbxContent>
                    </v:textbox>
                  </v:shape>
                  <v:shape id="_x0000_s1044" type="#_x0000_t202" style="position:absolute;left:6292;top:11442;width:359;height:276" filled="f" stroked="f">
                    <v:textbox style="mso-next-textbox:#_x0000_s1044" inset="0,0,0,0">
                      <w:txbxContent>
                        <w:p w:rsidR="003F7E4A" w:rsidRPr="006F4177" w:rsidRDefault="003F7E4A" w:rsidP="003F7E4A">
                          <w:pPr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10</w:t>
                          </w:r>
                        </w:p>
                      </w:txbxContent>
                    </v:textbox>
                  </v:shape>
                  <v:line id="_x0000_s1045" style="position:absolute" from="6756,10918" to="8640,12240" strokeweight="1.5pt"/>
                  <v:line id="_x0000_s1046" style="position:absolute;flip:y" from="8640,11520" to="10080,12240" strokeweight="1.5pt"/>
                  <v:line id="_x0000_s1047" style="position:absolute" from="8640,12240" to="8640,12780">
                    <v:stroke dashstyle="dash"/>
                  </v:line>
                  <w10:wrap anchorx="page"/>
                </v:group>
              </w:pict>
            </w:r>
            <w:r w:rsidR="00EA5A8D" w:rsidRPr="00E95EA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تمرين 2 :   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لتحديد التركيز المولي 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0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لحمض </w:t>
            </w:r>
            <w:proofErr w:type="spellStart"/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>الكلوريدريك</w:t>
            </w:r>
            <w:proofErr w:type="spellEnd"/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, نخفف هذه الأخير 200 مرة , فنحصل على محلول 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.نعاير حجما 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V=100mL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من المحلول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بواسطة محلول الصودا تركيزه المولي 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C'=9,6.10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t>-2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mol.L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t>-</w:t>
            </w:r>
            <w:proofErr w:type="gramStart"/>
            <w:r w:rsidR="003F7E4A" w:rsidRPr="00E95EA2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t>1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vertAlign w:val="superscript"/>
                <w:rtl/>
                <w:lang w:val="fr-FR"/>
              </w:rPr>
              <w:t xml:space="preserve"> 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,</w:t>
            </w:r>
            <w:proofErr w:type="gramEnd"/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و ذلك بقياس مواصلة الخليط بعد كل إضافة . فنحصل على المنحنى التالي :</w:t>
            </w:r>
          </w:p>
          <w:p w:rsidR="003F7E4A" w:rsidRPr="00E95EA2" w:rsidRDefault="003F7E4A" w:rsidP="00F6502F">
            <w:pPr>
              <w:jc w:val="lowKashida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1. حدد المتفاعل المعاير و المتفاعل المعاير .</w:t>
            </w:r>
          </w:p>
          <w:p w:rsidR="003F7E4A" w:rsidRPr="00E95EA2" w:rsidRDefault="003F7E4A" w:rsidP="00F6502F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2. 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أكتب معادلة 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تفاعل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هذه المعايرة . و ما نوع هذا التفاعل ؟</w:t>
            </w:r>
          </w:p>
          <w:p w:rsidR="003F7E4A" w:rsidRPr="00E95EA2" w:rsidRDefault="003F7E4A" w:rsidP="00F6502F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3. ما </w:t>
            </w:r>
            <w:proofErr w:type="gramStart"/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المزدوجتان</w:t>
            </w:r>
            <w:proofErr w:type="gramEnd"/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المتفاعلتان ؟</w:t>
            </w:r>
          </w:p>
          <w:p w:rsidR="003F7E4A" w:rsidRPr="00E95EA2" w:rsidRDefault="003F7E4A" w:rsidP="00F6502F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4. علل كيفيا تطور المواصلة .</w:t>
            </w:r>
          </w:p>
          <w:p w:rsidR="003F7E4A" w:rsidRPr="00E95EA2" w:rsidRDefault="003F7E4A" w:rsidP="00F6502F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5. 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كيف يمكنك معرفة حدوث حالة التكافؤ أثناء هذه المعايرة ؟</w:t>
            </w:r>
          </w:p>
          <w:p w:rsidR="003F7E4A" w:rsidRPr="00E95EA2" w:rsidRDefault="003F7E4A" w:rsidP="00F6502F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>6. ما طبيعة الخليط عند التكافؤ .</w:t>
            </w:r>
          </w:p>
          <w:p w:rsidR="003F7E4A" w:rsidRPr="00E95EA2" w:rsidRDefault="003F7E4A" w:rsidP="00F6502F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>7.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أنشئ الجدول الوصفي لتطور التفاعل  و أثبت علاقة التكافؤ لهذه المعايرة .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3F7E4A" w:rsidRPr="00E95EA2" w:rsidRDefault="003F7E4A" w:rsidP="00627A87">
            <w:pPr>
              <w:jc w:val="lowKashida"/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  <w:lang w:val="fr-FR"/>
              </w:rPr>
            </w:pPr>
            <w:r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>8. احسب التركي</w:t>
            </w:r>
            <w:proofErr w:type="gramStart"/>
            <w:r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>ز</w:t>
            </w:r>
            <w:r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للمحلول</w:t>
            </w:r>
            <w:proofErr w:type="gramEnd"/>
            <w:r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, و استنتج التركيز</w:t>
            </w:r>
            <w:r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</w:t>
            </w:r>
            <w:r w:rsidRPr="00E95EA2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>0</w:t>
            </w:r>
          </w:p>
        </w:tc>
      </w:tr>
      <w:tr w:rsidR="003F7E4A" w:rsidRPr="00E95EA2" w:rsidTr="003F7E4A">
        <w:tc>
          <w:tcPr>
            <w:tcW w:w="11057" w:type="dxa"/>
          </w:tcPr>
          <w:p w:rsidR="003F7E4A" w:rsidRPr="00E95EA2" w:rsidRDefault="00EA5A8D" w:rsidP="00F6502F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95EA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تمرين 4:   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نحضر محلول مائي 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(S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>1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)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بإذابة كتلة</w:t>
            </w:r>
            <w:r w:rsidR="003F7E4A" w:rsidRPr="00E95EA2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880" w:dyaOrig="320">
                <v:shape id="_x0000_i1031" type="#_x0000_t75" style="width:44.25pt;height:15.75pt" o:ole="">
                  <v:imagedata r:id="rId16" o:title=""/>
                </v:shape>
                <o:OLEObject Type="Embed" ProgID="Equation.3" ShapeID="_x0000_i1031" DrawAspect="Content" ObjectID="_1491044676" r:id="rId17"/>
              </w:objec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من ثنائي </w:t>
            </w:r>
            <w:proofErr w:type="spellStart"/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>كرومات</w:t>
            </w:r>
            <w:proofErr w:type="spellEnd"/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>البوتاسيوم</w:t>
            </w:r>
            <w:proofErr w:type="spellEnd"/>
            <w:r w:rsidR="003F7E4A" w:rsidRPr="00E95EA2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1760" w:dyaOrig="400">
                <v:shape id="_x0000_i1032" type="#_x0000_t75" style="width:87.75pt;height:19.5pt" o:ole="">
                  <v:imagedata r:id="rId4" o:title=""/>
                </v:shape>
                <o:OLEObject Type="Embed" ProgID="Equation.3" ShapeID="_x0000_i1032" DrawAspect="Content" ObjectID="_1491044677" r:id="rId18"/>
              </w:objec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لترين من الماء الخالص .نأخذ محلول مائي 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(S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>1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)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محمض و نعاير </w:t>
            </w:r>
            <w:proofErr w:type="spellStart"/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به</w:t>
            </w:r>
            <w:proofErr w:type="spellEnd"/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>2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=10mL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من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المحلول 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(S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>2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)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للماء </w:t>
            </w:r>
            <w:proofErr w:type="spellStart"/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الأوكسيجيني</w:t>
            </w:r>
            <w:proofErr w:type="spellEnd"/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</w:t>
            </w:r>
            <w:r w:rsidR="003F7E4A" w:rsidRPr="00E95EA2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880" w:dyaOrig="380">
                <v:shape id="_x0000_i1033" type="#_x0000_t75" style="width:44.25pt;height:19.5pt" o:ole="">
                  <v:imagedata r:id="rId19" o:title=""/>
                </v:shape>
                <o:OLEObject Type="Embed" ProgID="Equation.3" ShapeID="_x0000_i1033" DrawAspect="Content" ObjectID="_1491044678" r:id="rId20"/>
              </w:objec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عند صب 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V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>1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=25mL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من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المحلول 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(S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>1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)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ينتهي اختفاء اللون البرتقالي .</w:t>
            </w:r>
          </w:p>
          <w:p w:rsidR="003F7E4A" w:rsidRPr="00E95EA2" w:rsidRDefault="003F7E4A" w:rsidP="00F6502F">
            <w:pPr>
              <w:ind w:firstLine="34"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1.ارسم التركيب التجريبي المستعمل لإنجاز هذه المعايرة , محددا أسماء الأدوات المستعملة و مشيرا إلى المتفاعل المعاير و المتفاعل المعاير .</w:t>
            </w:r>
          </w:p>
          <w:p w:rsidR="003F7E4A" w:rsidRPr="00E95EA2" w:rsidRDefault="003F7E4A" w:rsidP="00F6502F">
            <w:pPr>
              <w:ind w:firstLine="34"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2. خلال هذه المعايرة يحدث تفاعل كيميائي تتدخل ف</w:t>
            </w:r>
            <w:proofErr w:type="gramStart"/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يه المزدوجتا</w:t>
            </w:r>
            <w:proofErr w:type="gramEnd"/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ن : </w:t>
            </w:r>
            <w:r w:rsidRPr="00E95EA2">
              <w:rPr>
                <w:rFonts w:asciiTheme="majorBidi" w:hAnsiTheme="majorBidi" w:cstheme="majorBidi"/>
                <w:position w:val="-14"/>
                <w:sz w:val="24"/>
                <w:szCs w:val="24"/>
                <w:lang w:bidi="ar-SA"/>
              </w:rPr>
              <w:object w:dxaOrig="1540" w:dyaOrig="380">
                <v:shape id="_x0000_i1034" type="#_x0000_t75" style="width:77.25pt;height:19.5pt" o:ole="">
                  <v:imagedata r:id="rId21" o:title=""/>
                </v:shape>
                <o:OLEObject Type="Embed" ProgID="Equation.3" ShapeID="_x0000_i1034" DrawAspect="Content" ObjectID="_1491044679" r:id="rId22"/>
              </w:objec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و</w:t>
            </w:r>
            <w:r w:rsidRPr="00E95EA2">
              <w:rPr>
                <w:rFonts w:asciiTheme="majorBidi" w:hAnsiTheme="majorBidi" w:cstheme="majorBidi"/>
                <w:position w:val="-16"/>
                <w:sz w:val="24"/>
                <w:szCs w:val="24"/>
                <w:lang w:bidi="ar-SA"/>
              </w:rPr>
              <w:object w:dxaOrig="1880" w:dyaOrig="420">
                <v:shape id="_x0000_i1035" type="#_x0000_t75" style="width:93.75pt;height:21pt" o:ole="">
                  <v:imagedata r:id="rId23" o:title=""/>
                </v:shape>
                <o:OLEObject Type="Embed" ProgID="Equation.3" ShapeID="_x0000_i1035" DrawAspect="Content" ObjectID="_1491044680" r:id="rId24"/>
              </w:object>
            </w:r>
          </w:p>
          <w:p w:rsidR="003F7E4A" w:rsidRPr="00E95EA2" w:rsidRDefault="003F7E4A" w:rsidP="00F6502F">
            <w:pPr>
              <w:ind w:firstLine="34"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gramStart"/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أكتب</w:t>
            </w:r>
            <w:proofErr w:type="gramEnd"/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نصف معادلة أكسدة و اختزال المقرونة بكل مزدوجة, و استنتج معادلة تفاعل المعايرة. </w:t>
            </w:r>
          </w:p>
          <w:p w:rsidR="003F7E4A" w:rsidRPr="00E95EA2" w:rsidRDefault="003F7E4A" w:rsidP="00F6502F">
            <w:pPr>
              <w:ind w:firstLine="34"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3. كيف يمكنك معرفة حدوث حالة التكافؤ أثناء هذه المعايرة ؟</w:t>
            </w:r>
          </w:p>
          <w:p w:rsidR="003F7E4A" w:rsidRPr="00E95EA2" w:rsidRDefault="003F7E4A" w:rsidP="00F6502F">
            <w:pPr>
              <w:ind w:firstLine="34"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4. احسب </w:t>
            </w:r>
            <w:r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</w:t>
            </w:r>
            <w:r w:rsidRPr="00E95EA2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>1</w:t>
            </w:r>
            <w:r w:rsidRPr="00E95EA2"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  <w:lang w:val="fr-FR"/>
              </w:rPr>
              <w:t xml:space="preserve"> 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التركيز المولي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للمحلول </w:t>
            </w:r>
            <w:r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(S</w:t>
            </w:r>
            <w:r w:rsidRPr="00E95EA2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>1</w:t>
            </w:r>
            <w:r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)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.</w:t>
            </w:r>
          </w:p>
          <w:p w:rsidR="003F7E4A" w:rsidRPr="00E95EA2" w:rsidRDefault="003F7E4A" w:rsidP="00F6502F">
            <w:pPr>
              <w:ind w:firstLine="34"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5. أنشئ الجدول الوصفي لتطور التفاعل  و أثبت علاقة التكافؤ لهذه المعايرة .</w:t>
            </w:r>
          </w:p>
          <w:p w:rsidR="003F7E4A" w:rsidRPr="00E95EA2" w:rsidRDefault="003F7E4A" w:rsidP="00F6502F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95EA2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استنتج </w:t>
            </w:r>
            <w:r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</w:t>
            </w:r>
            <w:r w:rsidRPr="00E95EA2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>2</w:t>
            </w:r>
            <w:r w:rsidRPr="00E95EA2"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  <w:lang w:val="fr-FR"/>
              </w:rPr>
              <w:t xml:space="preserve"> 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التركيز المولي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للمحلول </w:t>
            </w:r>
            <w:r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(S</w:t>
            </w:r>
            <w:r w:rsidRPr="00E95EA2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>2</w:t>
            </w:r>
            <w:r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)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.           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نعطي : </w:t>
            </w:r>
            <w:r w:rsidRPr="00E95EA2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2780" w:dyaOrig="380">
                <v:shape id="_x0000_i1036" type="#_x0000_t75" style="width:138.75pt;height:19.5pt" o:ole="">
                  <v:imagedata r:id="rId25" o:title=""/>
                </v:shape>
                <o:OLEObject Type="Embed" ProgID="Equation.3" ShapeID="_x0000_i1036" DrawAspect="Content" ObjectID="_1491044681" r:id="rId26"/>
              </w:object>
            </w:r>
          </w:p>
        </w:tc>
      </w:tr>
      <w:tr w:rsidR="003F7E4A" w:rsidRPr="00E95EA2" w:rsidTr="003F7E4A">
        <w:tc>
          <w:tcPr>
            <w:tcW w:w="11057" w:type="dxa"/>
          </w:tcPr>
          <w:p w:rsidR="003F7E4A" w:rsidRPr="00E95EA2" w:rsidRDefault="00EA5A8D" w:rsidP="00F6502F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95EA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تمرين 5:  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لمعايرة محلول مائي 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(S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>1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)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لثنائي </w:t>
            </w:r>
            <w:proofErr w:type="spellStart"/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>كرومات</w:t>
            </w:r>
            <w:proofErr w:type="spellEnd"/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>البوتاسيوم</w:t>
            </w:r>
            <w:proofErr w:type="spellEnd"/>
            <w:r w:rsidR="003F7E4A" w:rsidRPr="00E95EA2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1760" w:dyaOrig="400">
                <v:shape id="_x0000_i1037" type="#_x0000_t75" style="width:87.75pt;height:19.5pt" o:ole="">
                  <v:imagedata r:id="rId4" o:title=""/>
                </v:shape>
                <o:OLEObject Type="Embed" ProgID="Equation.3" ShapeID="_x0000_i1037" DrawAspect="Content" ObjectID="_1491044682" r:id="rId27"/>
              </w:objec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تركيزه</w:t>
            </w:r>
            <w:r w:rsidR="003F7E4A" w:rsidRPr="00E95EA2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79" w:dyaOrig="340">
                <v:shape id="_x0000_i1038" type="#_x0000_t75" style="width:14.25pt;height:17.25pt" o:ole="">
                  <v:imagedata r:id="rId28" o:title=""/>
                </v:shape>
                <o:OLEObject Type="Embed" ProgID="Equation.3" ShapeID="_x0000_i1038" DrawAspect="Content" ObjectID="_1491044683" r:id="rId29"/>
              </w:objec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مجهول و محمض, نضع حجما</w:t>
            </w:r>
            <w:r w:rsidR="003F7E4A" w:rsidRPr="00E95EA2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1120" w:dyaOrig="360">
                <v:shape id="_x0000_i1039" type="#_x0000_t75" style="width:56.25pt;height:18pt" o:ole="">
                  <v:imagedata r:id="rId30" o:title=""/>
                </v:shape>
                <o:OLEObject Type="Embed" ProgID="Equation.3" ShapeID="_x0000_i1039" DrawAspect="Content" ObjectID="_1491044684" r:id="rId31"/>
              </w:objec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من هذا المحلول في كاس, ثم نضيف إليه حجما</w:t>
            </w:r>
            <w:r w:rsidR="003F7E4A" w:rsidRPr="00E95EA2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1140" w:dyaOrig="360">
                <v:shape id="_x0000_i1040" type="#_x0000_t75" style="width:57pt;height:18pt" o:ole="">
                  <v:imagedata r:id="rId32" o:title=""/>
                </v:shape>
                <o:OLEObject Type="Embed" ProgID="Equation.3" ShapeID="_x0000_i1040" DrawAspect="Content" ObjectID="_1491044685" r:id="rId33"/>
              </w:objec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>من محلول مائي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(S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>2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)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لكبريتات الحديد 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II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تركيزه</w:t>
            </w:r>
            <w:r w:rsidR="003F7E4A" w:rsidRPr="00E95EA2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1880" w:dyaOrig="360">
                <v:shape id="_x0000_i1041" type="#_x0000_t75" style="width:93.75pt;height:18pt" o:ole="">
                  <v:imagedata r:id="rId34" o:title=""/>
                </v:shape>
                <o:OLEObject Type="Embed" ProgID="Equation.3" ShapeID="_x0000_i1041" DrawAspect="Content" ObjectID="_1491044686" r:id="rId35"/>
              </w:objec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بعد نهاية التفاعل نعاير أيونات الحديد 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II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المتبقية, و ذلك باستعمال 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محلول مائي 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(S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>3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)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>لبرمنغنات</w:t>
            </w:r>
            <w:proofErr w:type="spellEnd"/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>البوتاسيوم</w:t>
            </w:r>
            <w:proofErr w:type="spellEnd"/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>, تركيزه</w:t>
            </w:r>
            <w:r w:rsidR="003F7E4A" w:rsidRPr="00E95EA2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1880" w:dyaOrig="380">
                <v:shape id="_x0000_i1042" type="#_x0000_t75" style="width:93.75pt;height:19.5pt" o:ole="">
                  <v:imagedata r:id="rId36" o:title=""/>
                </v:shape>
                <o:OLEObject Type="Embed" ProgID="Equation.3" ShapeID="_x0000_i1042" DrawAspect="Content" ObjectID="_1491044687" r:id="rId37"/>
              </w:objec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, و محمض بحمض الكبريتيك. للحصول على التكافؤ وجب صب </w:t>
            </w:r>
            <w:r w:rsidR="003F7E4A" w:rsidRPr="00E95EA2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1120" w:dyaOrig="380">
                <v:shape id="_x0000_i1043" type="#_x0000_t75" style="width:56.25pt;height:19.5pt" o:ole="">
                  <v:imagedata r:id="rId38" o:title=""/>
                </v:shape>
                <o:OLEObject Type="Embed" ProgID="Equation.3" ShapeID="_x0000_i1043" DrawAspect="Content" ObjectID="_1491044688" r:id="rId39"/>
              </w:objec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من المحلول 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(S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>3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)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.</w:t>
            </w:r>
          </w:p>
          <w:p w:rsidR="003F7E4A" w:rsidRPr="00E95EA2" w:rsidRDefault="003F7E4A" w:rsidP="00F6502F">
            <w:pPr>
              <w:ind w:firstLine="34"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1. 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أكتب المعادلة الحصيلة لكل من التفاعلين الحاصلين. </w:t>
            </w:r>
          </w:p>
          <w:p w:rsidR="003F7E4A" w:rsidRPr="00E95EA2" w:rsidRDefault="003F7E4A" w:rsidP="00F6502F">
            <w:pPr>
              <w:ind w:firstLine="34"/>
              <w:jc w:val="lowKashida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2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حدد تعبير </w:t>
            </w:r>
            <w:r w:rsidRPr="00E95EA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</w:t>
            </w:r>
            <w:r w:rsidRPr="00E95EA2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>1</w:t>
            </w:r>
            <w:r w:rsidRPr="00E95EA2"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  <w:lang w:val="fr-FR"/>
              </w:rPr>
              <w:t xml:space="preserve"> 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, ثم احسب قيمته.</w:t>
            </w:r>
          </w:p>
        </w:tc>
      </w:tr>
      <w:tr w:rsidR="003F7E4A" w:rsidRPr="00E95EA2" w:rsidTr="00EA5A8D">
        <w:trPr>
          <w:trHeight w:val="132"/>
        </w:trPr>
        <w:tc>
          <w:tcPr>
            <w:tcW w:w="11057" w:type="dxa"/>
          </w:tcPr>
          <w:p w:rsidR="003F7E4A" w:rsidRPr="00E95EA2" w:rsidRDefault="00747470" w:rsidP="00F6502F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E95EA2">
              <w:rPr>
                <w:noProof/>
                <w:sz w:val="24"/>
                <w:szCs w:val="24"/>
                <w:rtl/>
              </w:rPr>
              <w:pict>
                <v:shape id="_x0000_s1098" type="#_x0000_t75" style="position:absolute;left:0;text-align:left;margin-left:-3.15pt;margin-top:36pt;width:204pt;height:142.5pt;z-index:251662336;mso-position-horizontal-relative:text;mso-position-vertical-relative:text" wrapcoords="-79 0 -79 21486 21600 21486 21600 0 -79 0">
                  <v:imagedata r:id="rId40" o:title=""/>
                  <w10:wrap type="tight"/>
                </v:shape>
                <o:OLEObject Type="Embed" ProgID="PBrush" ShapeID="_x0000_s1098" DrawAspect="Content" ObjectID="_1491044699" r:id="rId41"/>
              </w:pict>
            </w:r>
            <w:r w:rsidR="00EA5A8D" w:rsidRPr="00E95EA2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 xml:space="preserve">تمرين 6:    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نعاير حجما </w:t>
            </w:r>
            <w:r w:rsidR="003F7E4A" w:rsidRPr="00E95EA2">
              <w:rPr>
                <w:rFonts w:asciiTheme="majorBidi" w:hAnsiTheme="majorBidi" w:cstheme="majorBidi"/>
                <w:position w:val="-12"/>
                <w:sz w:val="24"/>
                <w:szCs w:val="24"/>
                <w:lang w:val="fr-FR"/>
              </w:rPr>
              <w:object w:dxaOrig="1060" w:dyaOrig="360">
                <v:shape id="_x0000_i1044" type="#_x0000_t75" style="width:52.5pt;height:18pt" o:ole="">
                  <v:imagedata r:id="rId42" o:title=""/>
                </v:shape>
                <o:OLEObject Type="Embed" ProgID="Equation.3" ShapeID="_x0000_i1044" DrawAspect="Content" ObjectID="_1491044689" r:id="rId43"/>
              </w:objec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من محلول مائي </w:t>
            </w:r>
            <w:proofErr w:type="spellStart"/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لهيدروكسيد</w:t>
            </w:r>
            <w:proofErr w:type="spellEnd"/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الصوديوم تركيزه المولي </w:t>
            </w:r>
            <w:r w:rsidR="003F7E4A" w:rsidRPr="00E95EA2">
              <w:rPr>
                <w:rFonts w:asciiTheme="majorBidi" w:hAnsiTheme="majorBidi" w:cstheme="majorBidi"/>
                <w:position w:val="-12"/>
                <w:sz w:val="24"/>
                <w:szCs w:val="24"/>
                <w:lang w:val="fr-FR"/>
              </w:rPr>
              <w:object w:dxaOrig="300" w:dyaOrig="360">
                <v:shape id="_x0000_i1045" type="#_x0000_t75" style="width:15pt;height:18pt" o:ole="">
                  <v:imagedata r:id="rId44" o:title=""/>
                </v:shape>
                <o:OLEObject Type="Embed" ProgID="Equation.3" ShapeID="_x0000_i1045" DrawAspect="Content" ObjectID="_1491044690" r:id="rId45"/>
              </w:objec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بواسطة محلول مائي لحمض </w:t>
            </w:r>
            <w:proofErr w:type="spellStart"/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الكلوريدريك</w:t>
            </w:r>
            <w:proofErr w:type="spellEnd"/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تركيزه</w:t>
            </w:r>
            <w:r w:rsidR="003F7E4A" w:rsidRPr="00E95EA2">
              <w:rPr>
                <w:rFonts w:asciiTheme="majorBidi" w:hAnsiTheme="majorBidi" w:cstheme="majorBidi"/>
                <w:position w:val="-12"/>
                <w:sz w:val="24"/>
                <w:szCs w:val="24"/>
                <w:lang w:val="fr-FR"/>
              </w:rPr>
              <w:object w:dxaOrig="320" w:dyaOrig="360">
                <v:shape id="_x0000_i1046" type="#_x0000_t75" style="width:15.75pt;height:18pt" o:ole="">
                  <v:imagedata r:id="rId46" o:title=""/>
                </v:shape>
                <o:OLEObject Type="Embed" ProgID="Equation.3" ShapeID="_x0000_i1046" DrawAspect="Content" ObjectID="_1491044691" r:id="rId47"/>
              </w:objec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, و ذلك بقياس مواصلة الخليط بعد كل إضافة و ذلك باستعمال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مقياس للمواصلة ثابتة خليته </w:t>
            </w:r>
            <w:r w:rsidR="003F7E4A" w:rsidRPr="00E95EA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k=10</w:t>
            </w:r>
            <w:r w:rsidR="003F7E4A" w:rsidRPr="00E95EA2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-2</w:t>
            </w:r>
            <w:r w:rsidR="003F7E4A" w:rsidRPr="00E95EA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</w:t>
            </w:r>
            <w:r w:rsidR="003F7E4A" w:rsidRPr="00E95EA2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-1</w:t>
            </w:r>
            <w:r w:rsid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. فنحصل على المنحنى التالي</w:t>
            </w:r>
            <w:r w:rsidR="003F7E4A"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:</w:t>
            </w:r>
          </w:p>
          <w:p w:rsidR="003F7E4A" w:rsidRPr="00E95EA2" w:rsidRDefault="003F7E4A" w:rsidP="00F6502F">
            <w:pPr>
              <w:jc w:val="lowKashida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1. حدد المتفاعل المعاير و المتفاعل المعاير .</w:t>
            </w:r>
          </w:p>
          <w:p w:rsidR="003F7E4A" w:rsidRPr="00E95EA2" w:rsidRDefault="003F7E4A" w:rsidP="00F6502F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2. 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أكتب معادلة 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تفاعل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هذه المعايرة . و ما نوع هذا التفاعل ؟</w:t>
            </w:r>
          </w:p>
          <w:p w:rsidR="003F7E4A" w:rsidRPr="00E95EA2" w:rsidRDefault="003F7E4A" w:rsidP="00F6502F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3. ما </w:t>
            </w:r>
            <w:proofErr w:type="gramStart"/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المزدوجتان</w:t>
            </w:r>
            <w:proofErr w:type="gramEnd"/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المتفاعلتان ؟</w:t>
            </w:r>
            <w:r w:rsidR="00627A87" w:rsidRPr="00E95EA2">
              <w:rPr>
                <w:sz w:val="24"/>
                <w:szCs w:val="24"/>
              </w:rPr>
              <w:t xml:space="preserve"> </w:t>
            </w:r>
          </w:p>
          <w:p w:rsidR="003F7E4A" w:rsidRPr="00E95EA2" w:rsidRDefault="003F7E4A" w:rsidP="00F6502F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4. علل كيفيا تطور المواصلة .</w:t>
            </w:r>
          </w:p>
          <w:p w:rsidR="003F7E4A" w:rsidRPr="00E95EA2" w:rsidRDefault="003F7E4A" w:rsidP="00F6502F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5. 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كيف يمكنك معرفة حدوث حالة التكافؤ أثناء هذه المعايرة ؟</w:t>
            </w:r>
          </w:p>
          <w:p w:rsidR="003F7E4A" w:rsidRPr="00E95EA2" w:rsidRDefault="003F7E4A" w:rsidP="00F6502F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>6. ما طبيعة الخليط عند التكافؤ .</w:t>
            </w:r>
          </w:p>
          <w:p w:rsidR="003F7E4A" w:rsidRPr="00E95EA2" w:rsidRDefault="003F7E4A" w:rsidP="00F6502F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>7.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أنشئ الجدول الوصفي لتطور التفاعل  و أثبت علاقة التكافؤ لهذه المعايرة .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3F7E4A" w:rsidRPr="00E95EA2" w:rsidRDefault="003F7E4A" w:rsidP="00F6502F">
            <w:pPr>
              <w:tabs>
                <w:tab w:val="left" w:pos="8728"/>
              </w:tabs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>8. باعتمادك المنحنى, حدد قيمة</w:t>
            </w:r>
            <w:r w:rsidRPr="00E95EA2">
              <w:rPr>
                <w:rFonts w:asciiTheme="majorBidi" w:hAnsiTheme="majorBidi" w:cstheme="majorBidi"/>
                <w:position w:val="-12"/>
                <w:sz w:val="24"/>
                <w:szCs w:val="24"/>
                <w:lang w:val="fr-FR"/>
              </w:rPr>
              <w:object w:dxaOrig="300" w:dyaOrig="360">
                <v:shape id="_x0000_i1047" type="#_x0000_t75" style="width:15pt;height:18pt" o:ole="">
                  <v:imagedata r:id="rId44" o:title=""/>
                </v:shape>
                <o:OLEObject Type="Embed" ProgID="Equation.3" ShapeID="_x0000_i1047" DrawAspect="Content" ObjectID="_1491044692" r:id="rId48"/>
              </w:objec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. و استنتج قيمة</w: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E95EA2">
              <w:rPr>
                <w:rFonts w:asciiTheme="majorBidi" w:hAnsiTheme="majorBidi" w:cstheme="majorBidi"/>
                <w:position w:val="-12"/>
                <w:sz w:val="24"/>
                <w:szCs w:val="24"/>
                <w:lang w:val="fr-FR"/>
              </w:rPr>
              <w:object w:dxaOrig="320" w:dyaOrig="360">
                <v:shape id="_x0000_i1048" type="#_x0000_t75" style="width:15.75pt;height:18pt" o:ole="">
                  <v:imagedata r:id="rId46" o:title=""/>
                </v:shape>
                <o:OLEObject Type="Embed" ProgID="Equation.3" ShapeID="_x0000_i1048" DrawAspect="Content" ObjectID="_1491044693" r:id="rId49"/>
              </w:object>
            </w: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.</w:t>
            </w:r>
          </w:p>
          <w:p w:rsidR="003F7E4A" w:rsidRPr="00E95EA2" w:rsidRDefault="003F7E4A" w:rsidP="00F6502F">
            <w:pPr>
              <w:tabs>
                <w:tab w:val="left" w:pos="872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9. أجرد أنواع الأيونات المتواجدة في الخليط عند التكافؤ. و احسب </w:t>
            </w:r>
            <w:proofErr w:type="spellStart"/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تراكيزها</w:t>
            </w:r>
            <w:proofErr w:type="spellEnd"/>
            <w:r w:rsidRPr="00E95EA2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.</w:t>
            </w:r>
          </w:p>
          <w:tbl>
            <w:tblPr>
              <w:bidiVisual/>
              <w:tblW w:w="0" w:type="auto"/>
              <w:tblInd w:w="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408"/>
              <w:gridCol w:w="710"/>
              <w:gridCol w:w="756"/>
              <w:gridCol w:w="846"/>
              <w:gridCol w:w="680"/>
            </w:tblGrid>
            <w:tr w:rsidR="00E95EA2" w:rsidRPr="00E95EA2" w:rsidTr="00627A87">
              <w:trPr>
                <w:trHeight w:val="170"/>
              </w:trPr>
              <w:tc>
                <w:tcPr>
                  <w:tcW w:w="3408" w:type="dxa"/>
                </w:tcPr>
                <w:p w:rsidR="003F7E4A" w:rsidRPr="00E95EA2" w:rsidRDefault="003F7E4A" w:rsidP="00EA5A8D">
                  <w:pPr>
                    <w:tabs>
                      <w:tab w:val="right" w:pos="142"/>
                    </w:tabs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proofErr w:type="gramStart"/>
                  <w:r w:rsidRPr="00E95EA2">
                    <w:rPr>
                      <w:rFonts w:asciiTheme="majorBidi" w:hAnsiTheme="majorBidi" w:cstheme="majorBidi"/>
                      <w:rtl/>
                    </w:rPr>
                    <w:t>الأيون</w:t>
                  </w:r>
                  <w:proofErr w:type="gramEnd"/>
                </w:p>
              </w:tc>
              <w:tc>
                <w:tcPr>
                  <w:tcW w:w="710" w:type="dxa"/>
                </w:tcPr>
                <w:p w:rsidR="003F7E4A" w:rsidRPr="00E95EA2" w:rsidRDefault="003F7E4A" w:rsidP="00EA5A8D">
                  <w:pPr>
                    <w:tabs>
                      <w:tab w:val="right" w:pos="142"/>
                    </w:tabs>
                    <w:jc w:val="center"/>
                    <w:rPr>
                      <w:rFonts w:asciiTheme="majorBidi" w:hAnsiTheme="majorBidi" w:cstheme="majorBidi"/>
                      <w:rtl/>
                      <w:lang w:val="fr-FR"/>
                    </w:rPr>
                  </w:pPr>
                  <w:r w:rsidRPr="00E95EA2">
                    <w:rPr>
                      <w:rFonts w:asciiTheme="majorBidi" w:hAnsiTheme="majorBidi" w:cstheme="majorBidi"/>
                      <w:position w:val="-6"/>
                      <w:lang w:val="fr-FR"/>
                    </w:rPr>
                    <w:object w:dxaOrig="480" w:dyaOrig="320">
                      <v:shape id="_x0000_i1049" type="#_x0000_t75" style="width:24pt;height:15.75pt" o:ole="">
                        <v:imagedata r:id="rId50" o:title=""/>
                      </v:shape>
                      <o:OLEObject Type="Embed" ProgID="Equation.3" ShapeID="_x0000_i1049" DrawAspect="Content" ObjectID="_1491044694" r:id="rId51"/>
                    </w:object>
                  </w:r>
                </w:p>
              </w:tc>
              <w:tc>
                <w:tcPr>
                  <w:tcW w:w="756" w:type="dxa"/>
                </w:tcPr>
                <w:p w:rsidR="003F7E4A" w:rsidRPr="00E95EA2" w:rsidRDefault="003F7E4A" w:rsidP="00EA5A8D">
                  <w:pPr>
                    <w:tabs>
                      <w:tab w:val="right" w:pos="142"/>
                    </w:tabs>
                    <w:jc w:val="center"/>
                    <w:rPr>
                      <w:rFonts w:asciiTheme="majorBidi" w:hAnsiTheme="majorBidi" w:cstheme="majorBidi"/>
                      <w:rtl/>
                      <w:lang w:val="fr-FR"/>
                    </w:rPr>
                  </w:pPr>
                  <w:r w:rsidRPr="00E95EA2">
                    <w:rPr>
                      <w:rFonts w:asciiTheme="majorBidi" w:hAnsiTheme="majorBidi" w:cstheme="majorBidi"/>
                      <w:position w:val="-6"/>
                      <w:lang w:val="fr-FR"/>
                    </w:rPr>
                    <w:object w:dxaOrig="540" w:dyaOrig="320">
                      <v:shape id="_x0000_i1050" type="#_x0000_t75" style="width:27pt;height:15.75pt" o:ole="">
                        <v:imagedata r:id="rId52" o:title=""/>
                      </v:shape>
                      <o:OLEObject Type="Embed" ProgID="Equation.3" ShapeID="_x0000_i1050" DrawAspect="Content" ObjectID="_1491044695" r:id="rId53"/>
                    </w:object>
                  </w:r>
                </w:p>
              </w:tc>
              <w:tc>
                <w:tcPr>
                  <w:tcW w:w="846" w:type="dxa"/>
                </w:tcPr>
                <w:p w:rsidR="003F7E4A" w:rsidRPr="00E95EA2" w:rsidRDefault="003F7E4A" w:rsidP="00EA5A8D">
                  <w:pPr>
                    <w:tabs>
                      <w:tab w:val="right" w:pos="142"/>
                    </w:tabs>
                    <w:jc w:val="center"/>
                    <w:rPr>
                      <w:rFonts w:asciiTheme="majorBidi" w:hAnsiTheme="majorBidi" w:cstheme="majorBidi"/>
                      <w:rtl/>
                      <w:lang w:val="fr-FR"/>
                    </w:rPr>
                  </w:pPr>
                  <w:r w:rsidRPr="00E95EA2">
                    <w:rPr>
                      <w:rFonts w:asciiTheme="majorBidi" w:hAnsiTheme="majorBidi" w:cstheme="majorBidi"/>
                      <w:position w:val="-12"/>
                      <w:lang w:val="fr-FR"/>
                    </w:rPr>
                    <w:object w:dxaOrig="620" w:dyaOrig="380">
                      <v:shape id="_x0000_i1051" type="#_x0000_t75" style="width:31.5pt;height:19.5pt" o:ole="">
                        <v:imagedata r:id="rId54" o:title=""/>
                      </v:shape>
                      <o:OLEObject Type="Embed" ProgID="Equation.3" ShapeID="_x0000_i1051" DrawAspect="Content" ObjectID="_1491044696" r:id="rId55"/>
                    </w:object>
                  </w:r>
                </w:p>
              </w:tc>
              <w:tc>
                <w:tcPr>
                  <w:tcW w:w="680" w:type="dxa"/>
                </w:tcPr>
                <w:p w:rsidR="003F7E4A" w:rsidRPr="00E95EA2" w:rsidRDefault="003F7E4A" w:rsidP="00EA5A8D">
                  <w:pPr>
                    <w:tabs>
                      <w:tab w:val="right" w:pos="142"/>
                    </w:tabs>
                    <w:jc w:val="center"/>
                    <w:rPr>
                      <w:rFonts w:asciiTheme="majorBidi" w:hAnsiTheme="majorBidi" w:cstheme="majorBidi"/>
                      <w:rtl/>
                      <w:lang w:val="fr-FR"/>
                    </w:rPr>
                  </w:pPr>
                  <w:r w:rsidRPr="00E95EA2">
                    <w:rPr>
                      <w:rFonts w:asciiTheme="majorBidi" w:hAnsiTheme="majorBidi" w:cstheme="majorBidi"/>
                      <w:position w:val="-6"/>
                      <w:lang w:val="fr-FR"/>
                    </w:rPr>
                    <w:object w:dxaOrig="440" w:dyaOrig="320">
                      <v:shape id="_x0000_i1052" type="#_x0000_t75" style="width:21.75pt;height:15.75pt" o:ole="">
                        <v:imagedata r:id="rId56" o:title=""/>
                      </v:shape>
                      <o:OLEObject Type="Embed" ProgID="Equation.3" ShapeID="_x0000_i1052" DrawAspect="Content" ObjectID="_1491044697" r:id="rId57"/>
                    </w:object>
                  </w:r>
                </w:p>
              </w:tc>
            </w:tr>
            <w:tr w:rsidR="00E95EA2" w:rsidRPr="00E95EA2" w:rsidTr="00627A87">
              <w:trPr>
                <w:trHeight w:val="170"/>
              </w:trPr>
              <w:tc>
                <w:tcPr>
                  <w:tcW w:w="3408" w:type="dxa"/>
                </w:tcPr>
                <w:p w:rsidR="003F7E4A" w:rsidRPr="00E95EA2" w:rsidRDefault="003F7E4A" w:rsidP="00EA5A8D">
                  <w:pPr>
                    <w:tabs>
                      <w:tab w:val="right" w:pos="142"/>
                    </w:tabs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E95EA2">
                    <w:rPr>
                      <w:rFonts w:asciiTheme="majorBidi" w:hAnsiTheme="majorBidi" w:cstheme="majorBidi"/>
                      <w:position w:val="-10"/>
                      <w:lang w:val="fr-FR"/>
                    </w:rPr>
                    <w:object w:dxaOrig="1640" w:dyaOrig="360">
                      <v:shape id="_x0000_i1053" type="#_x0000_t75" style="width:73.5pt;height:18pt" o:ole="">
                        <v:imagedata r:id="rId58" o:title=""/>
                      </v:shape>
                      <o:OLEObject Type="Embed" ProgID="Equation.3" ShapeID="_x0000_i1053" DrawAspect="Content" ObjectID="_1491044698" r:id="rId59"/>
                    </w:object>
                  </w:r>
                </w:p>
              </w:tc>
              <w:tc>
                <w:tcPr>
                  <w:tcW w:w="710" w:type="dxa"/>
                </w:tcPr>
                <w:p w:rsidR="003F7E4A" w:rsidRPr="00E95EA2" w:rsidRDefault="003F7E4A" w:rsidP="00EA5A8D">
                  <w:pPr>
                    <w:tabs>
                      <w:tab w:val="right" w:pos="142"/>
                    </w:tabs>
                    <w:jc w:val="center"/>
                    <w:rPr>
                      <w:rFonts w:asciiTheme="majorBidi" w:hAnsiTheme="majorBidi" w:cstheme="majorBidi"/>
                      <w:lang w:val="fr-FR"/>
                    </w:rPr>
                  </w:pPr>
                  <w:r w:rsidRPr="00E95EA2">
                    <w:rPr>
                      <w:rFonts w:asciiTheme="majorBidi" w:hAnsiTheme="majorBidi" w:cstheme="majorBidi"/>
                      <w:lang w:val="fr-FR"/>
                    </w:rPr>
                    <w:t>5,01</w:t>
                  </w:r>
                </w:p>
              </w:tc>
              <w:tc>
                <w:tcPr>
                  <w:tcW w:w="756" w:type="dxa"/>
                </w:tcPr>
                <w:p w:rsidR="003F7E4A" w:rsidRPr="00E95EA2" w:rsidRDefault="003F7E4A" w:rsidP="00EA5A8D">
                  <w:pPr>
                    <w:tabs>
                      <w:tab w:val="right" w:pos="142"/>
                    </w:tabs>
                    <w:jc w:val="center"/>
                    <w:rPr>
                      <w:rFonts w:asciiTheme="majorBidi" w:hAnsiTheme="majorBidi" w:cstheme="majorBidi"/>
                      <w:lang w:val="fr-FR"/>
                    </w:rPr>
                  </w:pPr>
                  <w:r w:rsidRPr="00E95EA2">
                    <w:rPr>
                      <w:rFonts w:asciiTheme="majorBidi" w:hAnsiTheme="majorBidi" w:cstheme="majorBidi"/>
                      <w:lang w:val="fr-FR"/>
                    </w:rPr>
                    <w:t>19,9</w:t>
                  </w:r>
                </w:p>
              </w:tc>
              <w:tc>
                <w:tcPr>
                  <w:tcW w:w="846" w:type="dxa"/>
                </w:tcPr>
                <w:p w:rsidR="003F7E4A" w:rsidRPr="00E95EA2" w:rsidRDefault="003F7E4A" w:rsidP="00EA5A8D">
                  <w:pPr>
                    <w:tabs>
                      <w:tab w:val="right" w:pos="142"/>
                    </w:tabs>
                    <w:jc w:val="center"/>
                    <w:rPr>
                      <w:rFonts w:asciiTheme="majorBidi" w:hAnsiTheme="majorBidi" w:cstheme="majorBidi"/>
                      <w:lang w:val="fr-FR"/>
                    </w:rPr>
                  </w:pPr>
                  <w:r w:rsidRPr="00E95EA2">
                    <w:rPr>
                      <w:rFonts w:asciiTheme="majorBidi" w:hAnsiTheme="majorBidi" w:cstheme="majorBidi"/>
                      <w:lang w:val="fr-FR"/>
                    </w:rPr>
                    <w:t>35</w:t>
                  </w:r>
                </w:p>
              </w:tc>
              <w:tc>
                <w:tcPr>
                  <w:tcW w:w="680" w:type="dxa"/>
                </w:tcPr>
                <w:p w:rsidR="003F7E4A" w:rsidRPr="00E95EA2" w:rsidRDefault="003F7E4A" w:rsidP="00EA5A8D">
                  <w:pPr>
                    <w:tabs>
                      <w:tab w:val="right" w:pos="142"/>
                    </w:tabs>
                    <w:jc w:val="center"/>
                    <w:rPr>
                      <w:rFonts w:asciiTheme="majorBidi" w:hAnsiTheme="majorBidi" w:cstheme="majorBidi"/>
                      <w:lang w:val="fr-FR"/>
                    </w:rPr>
                  </w:pPr>
                  <w:r w:rsidRPr="00E95EA2">
                    <w:rPr>
                      <w:rFonts w:asciiTheme="majorBidi" w:hAnsiTheme="majorBidi" w:cstheme="majorBidi"/>
                      <w:lang w:val="fr-FR"/>
                    </w:rPr>
                    <w:t>7,63</w:t>
                  </w:r>
                </w:p>
              </w:tc>
            </w:tr>
          </w:tbl>
          <w:p w:rsidR="003F7E4A" w:rsidRPr="00E95EA2" w:rsidRDefault="003F7E4A" w:rsidP="00F6502F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7A15CC" w:rsidRDefault="007A15CC"/>
    <w:sectPr w:rsidR="007A15CC" w:rsidSect="00E95EA2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E4A"/>
    <w:rsid w:val="00027E0F"/>
    <w:rsid w:val="002B5D65"/>
    <w:rsid w:val="002D5D4A"/>
    <w:rsid w:val="003F7E4A"/>
    <w:rsid w:val="00627A87"/>
    <w:rsid w:val="00747470"/>
    <w:rsid w:val="007A15CC"/>
    <w:rsid w:val="00B162AE"/>
    <w:rsid w:val="00C03D20"/>
    <w:rsid w:val="00C362E4"/>
    <w:rsid w:val="00D304E4"/>
    <w:rsid w:val="00E95EA2"/>
    <w:rsid w:val="00EA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E4A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7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8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4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8.png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6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61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4" Type="http://schemas.openxmlformats.org/officeDocument/2006/relationships/image" Target="media/image20.wmf"/><Relationship Id="rId52" Type="http://schemas.openxmlformats.org/officeDocument/2006/relationships/image" Target="media/image23.wmf"/><Relationship Id="rId6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image" Target="media/image25.wmf"/><Relationship Id="rId8" Type="http://schemas.openxmlformats.org/officeDocument/2006/relationships/image" Target="media/image3.wmf"/><Relationship Id="rId51" Type="http://schemas.openxmlformats.org/officeDocument/2006/relationships/oleObject" Target="embeddings/oleObject26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629</Words>
  <Characters>3463</Characters>
  <Application>Microsoft Office Word</Application>
  <DocSecurity>0</DocSecurity>
  <Lines>28</Lines>
  <Paragraphs>8</Paragraphs>
  <ScaleCrop>false</ScaleCrop>
  <Company>Hewlett-Packard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3</cp:revision>
  <dcterms:created xsi:type="dcterms:W3CDTF">2015-02-03T19:56:00Z</dcterms:created>
  <dcterms:modified xsi:type="dcterms:W3CDTF">2015-04-20T14:18:00Z</dcterms:modified>
</cp:coreProperties>
</file>