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8E" w:rsidRDefault="001B588E" w:rsidP="00B5142B">
      <w:pPr>
        <w:tabs>
          <w:tab w:val="left" w:pos="2160"/>
        </w:tabs>
        <w:rPr>
          <w:rFonts w:asciiTheme="majorBidi" w:hAnsiTheme="majorBidi" w:cstheme="majorBidi"/>
          <w:sz w:val="26"/>
          <w:szCs w:val="26"/>
          <w:u w:val="single"/>
          <w:lang w:val="fr-FR"/>
        </w:rPr>
      </w:pPr>
    </w:p>
    <w:tbl>
      <w:tblPr>
        <w:tblStyle w:val="Grilledutableau"/>
        <w:bidiVisual/>
        <w:tblW w:w="0" w:type="auto"/>
        <w:tblInd w:w="532" w:type="dxa"/>
        <w:tblLook w:val="04A0"/>
      </w:tblPr>
      <w:tblGrid>
        <w:gridCol w:w="10064"/>
      </w:tblGrid>
      <w:tr w:rsidR="00320EE9" w:rsidRPr="00320EE9" w:rsidTr="007F3A92"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320EE9" w:rsidRPr="00320EE9" w:rsidRDefault="00320EE9" w:rsidP="00320EE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fr-FR" w:bidi="ar-MA"/>
              </w:rPr>
            </w:pPr>
            <w:r w:rsidRPr="00320EE9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التفاعلات الكيميائية و حصيلة المادة </w:t>
            </w:r>
            <w:r w:rsidRPr="00320EE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7F3A92" w:rsidRPr="00320EE9" w:rsidTr="007F3A92">
        <w:tc>
          <w:tcPr>
            <w:tcW w:w="1006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F3A92" w:rsidRPr="00320EE9" w:rsidRDefault="007F3A92" w:rsidP="00320EE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7F3A92" w:rsidRPr="00320EE9" w:rsidTr="007F3A92">
        <w:tc>
          <w:tcPr>
            <w:tcW w:w="10064" w:type="dxa"/>
            <w:tcBorders>
              <w:bottom w:val="single" w:sz="4" w:space="0" w:color="auto"/>
            </w:tcBorders>
            <w:vAlign w:val="center"/>
          </w:tcPr>
          <w:p w:rsidR="007F3A92" w:rsidRDefault="007F3A92" w:rsidP="007F3A92">
            <w:pPr>
              <w:rPr>
                <w:rFonts w:asciiTheme="majorBidi" w:hAnsiTheme="majorBidi" w:cstheme="majorBidi"/>
                <w:sz w:val="26"/>
                <w:szCs w:val="26"/>
                <w:rtl/>
                <w:lang w:val="fr-FR" w:bidi="ar-MA"/>
              </w:rPr>
            </w:pP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نضع في كأس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  <w:lang w:val="fr-FR" w:bidi="ar-MA"/>
              </w:rPr>
              <w:t>:</w:t>
            </w:r>
          </w:p>
          <w:p w:rsidR="007F3A92" w:rsidRDefault="007F3A92" w:rsidP="007F3A92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50ml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من محلول كبريتات النحاس 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II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 تركيزه 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1mol.l</w:t>
            </w:r>
            <w:r w:rsidRPr="007F3A92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FR"/>
              </w:rPr>
              <w:t>-1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 </w:t>
            </w:r>
          </w:p>
          <w:p w:rsidR="007F3A92" w:rsidRDefault="008C006C" w:rsidP="007F3A92">
            <w:pPr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3</w:t>
            </w:r>
            <w:r w:rsidR="007F3A92"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</w:t>
            </w:r>
            <w:r w:rsidR="007F3A92"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من برادة الحديد</w:t>
            </w:r>
            <w:r w:rsidR="007F3A92"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.</w:t>
            </w:r>
          </w:p>
          <w:tbl>
            <w:tblPr>
              <w:bidiVisual/>
              <w:tblW w:w="0" w:type="auto"/>
              <w:jc w:val="center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76"/>
              <w:gridCol w:w="3119"/>
            </w:tblGrid>
            <w:tr w:rsidR="007F3A92" w:rsidRPr="007F3A92" w:rsidTr="007F3A92">
              <w:trPr>
                <w:jc w:val="center"/>
              </w:trPr>
              <w:tc>
                <w:tcPr>
                  <w:tcW w:w="6095" w:type="dxa"/>
                  <w:gridSpan w:val="2"/>
                  <w:vAlign w:val="center"/>
                </w:tcPr>
                <w:p w:rsidR="007F3A92" w:rsidRPr="007F3A92" w:rsidRDefault="007F3A92" w:rsidP="00A1434D">
                  <w:pPr>
                    <w:tabs>
                      <w:tab w:val="left" w:pos="2160"/>
                    </w:tabs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val="fr-FR" w:bidi="ar-MA"/>
                    </w:rPr>
                  </w:pPr>
                  <w:r w:rsidRPr="007F3A9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val="fr-FR" w:bidi="ar-MA"/>
                    </w:rPr>
                    <w:t xml:space="preserve">الحالة </w:t>
                  </w:r>
                  <w:proofErr w:type="spellStart"/>
                  <w:r w:rsidRPr="007F3A9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val="fr-FR" w:bidi="ar-MA"/>
                    </w:rPr>
                    <w:t>البدئية</w:t>
                  </w:r>
                  <w:proofErr w:type="spellEnd"/>
                </w:p>
              </w:tc>
            </w:tr>
            <w:tr w:rsidR="007F3A92" w:rsidRPr="007F3A92" w:rsidTr="007F3A92">
              <w:trPr>
                <w:jc w:val="center"/>
              </w:trPr>
              <w:tc>
                <w:tcPr>
                  <w:tcW w:w="2976" w:type="dxa"/>
                  <w:vAlign w:val="center"/>
                </w:tcPr>
                <w:p w:rsidR="007F3A92" w:rsidRDefault="005249F0" w:rsidP="007F3A92">
                  <w:pPr>
                    <w:tabs>
                      <w:tab w:val="left" w:pos="2160"/>
                    </w:tabs>
                    <w:jc w:val="center"/>
                    <w:rPr>
                      <w:rtl/>
                    </w:rPr>
                  </w:pPr>
                  <w:r>
                    <w:rPr>
                      <w:noProof/>
                      <w:lang w:val="fr-FR" w:eastAsia="fr-FR"/>
                    </w:rPr>
                    <w:drawing>
                      <wp:inline distT="0" distB="0" distL="0" distR="0">
                        <wp:extent cx="1371600" cy="1085850"/>
                        <wp:effectExtent l="19050" t="0" r="0" b="0"/>
                        <wp:docPr id="221" name="irc_mi" descr="http://www.in.all.biz/img/in/catalog/17472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in.all.biz/img/in/catalog/17472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A92" w:rsidRPr="007F3A92" w:rsidRDefault="007F3A92" w:rsidP="007F3A92">
                  <w:pPr>
                    <w:tabs>
                      <w:tab w:val="left" w:pos="2160"/>
                    </w:tabs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>Fe</w:t>
                  </w:r>
                </w:p>
              </w:tc>
              <w:tc>
                <w:tcPr>
                  <w:tcW w:w="3119" w:type="dxa"/>
                  <w:vAlign w:val="center"/>
                </w:tcPr>
                <w:p w:rsidR="007F3A92" w:rsidRPr="007F3A92" w:rsidRDefault="007F3A92" w:rsidP="007F3A92">
                  <w:pPr>
                    <w:tabs>
                      <w:tab w:val="left" w:pos="2160"/>
                    </w:tabs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val="fr-FR"/>
                    </w:rPr>
                  </w:pPr>
                  <w:r w:rsidRPr="00320EE9">
                    <w:object w:dxaOrig="1560" w:dyaOrig="223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5pt;height:111.75pt" o:ole="">
                        <v:imagedata r:id="rId6" o:title=""/>
                      </v:shape>
                      <o:OLEObject Type="Embed" ProgID="PBrush" ShapeID="_x0000_i1025" DrawAspect="Content" ObjectID="_1492255718" r:id="rId7"/>
                    </w:object>
                  </w:r>
                </w:p>
              </w:tc>
            </w:tr>
          </w:tbl>
          <w:p w:rsidR="007F3A92" w:rsidRDefault="007F3A92" w:rsidP="007F3A92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</w:p>
          <w:tbl>
            <w:tblPr>
              <w:bidiVisual/>
              <w:tblW w:w="0" w:type="auto"/>
              <w:jc w:val="center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81"/>
            </w:tblGrid>
            <w:tr w:rsidR="007F3A92" w:rsidRPr="007F3A92" w:rsidTr="007F3A92">
              <w:trPr>
                <w:jc w:val="center"/>
              </w:trPr>
              <w:tc>
                <w:tcPr>
                  <w:tcW w:w="5987" w:type="dxa"/>
                  <w:vAlign w:val="center"/>
                </w:tcPr>
                <w:p w:rsidR="007F3A92" w:rsidRPr="007F3A92" w:rsidRDefault="007F3A92" w:rsidP="007F3A92">
                  <w:pPr>
                    <w:tabs>
                      <w:tab w:val="left" w:pos="2160"/>
                    </w:tabs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val="fr-FR"/>
                    </w:rPr>
                  </w:pPr>
                  <w:proofErr w:type="gramStart"/>
                  <w:r w:rsidRPr="007F3A9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val="fr-FR"/>
                    </w:rPr>
                    <w:t>الحالة</w:t>
                  </w:r>
                  <w:proofErr w:type="gramEnd"/>
                  <w:r w:rsidRPr="007F3A92">
                    <w:rPr>
                      <w:rFonts w:asciiTheme="majorBidi" w:hAnsiTheme="majorBidi" w:cstheme="majorBidi" w:hint="cs"/>
                      <w:sz w:val="26"/>
                      <w:szCs w:val="26"/>
                      <w:rtl/>
                      <w:lang w:val="fr-FR"/>
                    </w:rPr>
                    <w:t xml:space="preserve"> النهائية</w:t>
                  </w:r>
                </w:p>
              </w:tc>
            </w:tr>
            <w:tr w:rsidR="007F3A92" w:rsidRPr="007F3A92" w:rsidTr="007F3A92">
              <w:trPr>
                <w:jc w:val="center"/>
              </w:trPr>
              <w:tc>
                <w:tcPr>
                  <w:tcW w:w="5987" w:type="dxa"/>
                  <w:vAlign w:val="center"/>
                </w:tcPr>
                <w:p w:rsidR="007F3A92" w:rsidRPr="007F3A92" w:rsidRDefault="007F3A92" w:rsidP="007F3A92">
                  <w:pPr>
                    <w:tabs>
                      <w:tab w:val="left" w:pos="2160"/>
                    </w:tabs>
                    <w:jc w:val="center"/>
                    <w:rPr>
                      <w:rFonts w:asciiTheme="majorBidi" w:hAnsiTheme="majorBidi" w:cstheme="majorBidi"/>
                      <w:sz w:val="26"/>
                      <w:szCs w:val="26"/>
                      <w:rtl/>
                      <w:lang w:val="fr-FR"/>
                    </w:rPr>
                  </w:pPr>
                  <w:r w:rsidRPr="00320EE9">
                    <w:object w:dxaOrig="5865" w:dyaOrig="2385">
                      <v:shape id="_x0000_i1026" type="#_x0000_t75" style="width:293.25pt;height:119.25pt" o:ole="">
                        <v:imagedata r:id="rId8" o:title=""/>
                      </v:shape>
                      <o:OLEObject Type="Embed" ProgID="PBrush" ShapeID="_x0000_i1026" DrawAspect="Content" ObjectID="_1492255719" r:id="rId9"/>
                    </w:object>
                  </w:r>
                </w:p>
              </w:tc>
            </w:tr>
          </w:tbl>
          <w:p w:rsidR="007F3A92" w:rsidRPr="007F3A92" w:rsidRDefault="007F3A92" w:rsidP="007F3A92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:rsidR="007F3A92" w:rsidRDefault="007F3A92" w:rsidP="007F3A92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بعد مدة يأخذ الخليط لونا أخضر فاتحا </w:t>
            </w: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 و يتكون جسم صلب احمر </w:t>
            </w:r>
            <w:proofErr w:type="spellStart"/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>اجوري</w:t>
            </w:r>
            <w:proofErr w:type="spellEnd"/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 اللون</w:t>
            </w:r>
          </w:p>
          <w:p w:rsidR="007F3A92" w:rsidRPr="007F3A92" w:rsidRDefault="007F3A92" w:rsidP="007F3A92">
            <w:pPr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:rsidR="007F3A92" w:rsidRPr="007F3A92" w:rsidRDefault="007F3A92" w:rsidP="007F3A92">
            <w:pPr>
              <w:tabs>
                <w:tab w:val="left" w:pos="1170"/>
              </w:tabs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-1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أعط الأنواع الكيميائية المكونة للمجموعة الكيميائية في الحالة </w:t>
            </w:r>
            <w:proofErr w:type="spellStart"/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البدئية</w:t>
            </w:r>
            <w:proofErr w:type="spellEnd"/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محددا الحالة الفيزيائية لكل </w:t>
            </w:r>
            <w:proofErr w:type="gramStart"/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نوع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.</w:t>
            </w:r>
            <w:proofErr w:type="gramEnd"/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</w:t>
            </w:r>
          </w:p>
          <w:p w:rsidR="007F3A92" w:rsidRPr="007F3A92" w:rsidRDefault="007F3A92" w:rsidP="007F3A92">
            <w:pPr>
              <w:tabs>
                <w:tab w:val="left" w:pos="1020"/>
              </w:tabs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</w:t>
            </w: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>2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</w:t>
            </w: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علما </w:t>
            </w:r>
            <w:proofErr w:type="spellStart"/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>ان</w:t>
            </w:r>
            <w:proofErr w:type="spellEnd"/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 ايونات الحديد 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II</w:t>
            </w: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 </w:t>
            </w:r>
            <w:proofErr w:type="gramStart"/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(  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Fe</w:t>
            </w:r>
            <w:r w:rsidRPr="007F3A92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FR"/>
              </w:rPr>
              <w:t>2</w:t>
            </w:r>
            <w:proofErr w:type="gramEnd"/>
            <w:r w:rsidRPr="007F3A92">
              <w:rPr>
                <w:rFonts w:asciiTheme="majorBidi" w:hAnsiTheme="majorBidi" w:cstheme="majorBidi"/>
                <w:sz w:val="26"/>
                <w:szCs w:val="26"/>
                <w:vertAlign w:val="superscript"/>
                <w:lang w:val="fr-FR"/>
              </w:rPr>
              <w:t>+</w:t>
            </w:r>
            <w:r w:rsidRPr="007F3A92">
              <w:rPr>
                <w:rFonts w:asciiTheme="majorBidi" w:hAnsiTheme="majorBidi" w:cstheme="majorBidi" w:hint="cs"/>
                <w:sz w:val="26"/>
                <w:szCs w:val="26"/>
                <w:vertAlign w:val="superscript"/>
                <w:rtl/>
                <w:lang w:val="fr-FR" w:bidi="ar-MA"/>
              </w:rPr>
              <w:t xml:space="preserve"> </w:t>
            </w: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 w:bidi="ar-MA"/>
              </w:rPr>
              <w:t xml:space="preserve"> ) يميزه اللون </w:t>
            </w:r>
            <w:proofErr w:type="spellStart"/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 w:bidi="ar-MA"/>
              </w:rPr>
              <w:t>الاخضر</w:t>
            </w:r>
            <w:proofErr w:type="spellEnd"/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 w:bidi="ar-MA"/>
              </w:rPr>
              <w:t xml:space="preserve"> 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أعط الأنواع الكيميائية المكونة للمجموعة الكيميائية في الحالة النهائية محددا الحالة الفيزيائية لكل نوع . 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ab/>
            </w:r>
          </w:p>
          <w:p w:rsidR="007F3A92" w:rsidRPr="007F3A92" w:rsidRDefault="007F3A92" w:rsidP="007F3A92">
            <w:pPr>
              <w:tabs>
                <w:tab w:val="left" w:pos="1020"/>
              </w:tabs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-3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اكتب المعادلة الحصيلة المتوازنة للتفاعل </w:t>
            </w:r>
            <w:proofErr w:type="gramStart"/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الحاصل .</w:t>
            </w:r>
            <w:proofErr w:type="gramEnd"/>
          </w:p>
          <w:p w:rsidR="007F3A92" w:rsidRPr="007F3A92" w:rsidRDefault="007F3A92" w:rsidP="007F3A92">
            <w:pPr>
              <w:tabs>
                <w:tab w:val="left" w:pos="1695"/>
              </w:tabs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4- 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احسب كمية المادة </w:t>
            </w:r>
            <w:proofErr w:type="spellStart"/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>البدئية</w:t>
            </w:r>
            <w:proofErr w:type="spellEnd"/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لكل من المتفاعلات </w:t>
            </w:r>
          </w:p>
          <w:p w:rsidR="007F3A92" w:rsidRPr="007F3A92" w:rsidRDefault="007F3A92" w:rsidP="007F3A92">
            <w:pPr>
              <w:tabs>
                <w:tab w:val="left" w:pos="2205"/>
              </w:tabs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5- 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حدد المتفاعل الحدي 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7F3A92" w:rsidRDefault="007F3A92" w:rsidP="007F3A92">
            <w:pPr>
              <w:tabs>
                <w:tab w:val="left" w:pos="2205"/>
              </w:tabs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</w:t>
            </w:r>
            <w:proofErr w:type="gramStart"/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6- 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</w:t>
            </w:r>
            <w:r w:rsidRPr="007F3A92">
              <w:rPr>
                <w:rFonts w:asciiTheme="majorBidi" w:hAnsiTheme="majorBidi" w:cstheme="majorBidi"/>
                <w:sz w:val="26"/>
                <w:szCs w:val="26"/>
                <w:rtl/>
              </w:rPr>
              <w:t>حدد</w:t>
            </w:r>
            <w:proofErr w:type="gramEnd"/>
            <w:r w:rsidRPr="007F3A9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التقدم الأقصى </w:t>
            </w:r>
            <w:proofErr w:type="spellStart"/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x</w:t>
            </w:r>
            <w:r w:rsidRPr="007F3A92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m</w:t>
            </w:r>
            <w:proofErr w:type="spellEnd"/>
            <w:r w:rsidRPr="007F3A92"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  <w:t xml:space="preserve">  للتفاعل و استنتج حصيلة المادة .</w:t>
            </w:r>
          </w:p>
          <w:p w:rsidR="005249F0" w:rsidRPr="007F3A92" w:rsidRDefault="005249F0" w:rsidP="007F3A92">
            <w:pPr>
              <w:tabs>
                <w:tab w:val="left" w:pos="2205"/>
              </w:tabs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</w:p>
          <w:p w:rsidR="007F3A92" w:rsidRDefault="007F3A92" w:rsidP="007F3A92">
            <w:pPr>
              <w:tabs>
                <w:tab w:val="left" w:pos="2205"/>
              </w:tabs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>نعطي :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M(CuSO</w:t>
            </w:r>
            <w:r w:rsidRPr="007F3A92">
              <w:rPr>
                <w:rFonts w:asciiTheme="majorBidi" w:hAnsiTheme="majorBidi" w:cstheme="majorBidi"/>
                <w:sz w:val="26"/>
                <w:szCs w:val="26"/>
                <w:vertAlign w:val="subscript"/>
                <w:lang w:val="fr-FR"/>
              </w:rPr>
              <w:t>4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)=160g/mol</w:t>
            </w:r>
          </w:p>
          <w:p w:rsidR="008C006C" w:rsidRDefault="008C006C" w:rsidP="008C006C">
            <w:pPr>
              <w:tabs>
                <w:tab w:val="left" w:pos="2205"/>
              </w:tabs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 xml:space="preserve">             </w:t>
            </w:r>
            <w:r w:rsidRPr="007F3A92">
              <w:rPr>
                <w:rFonts w:asciiTheme="majorBidi" w:hAnsiTheme="majorBidi" w:cstheme="majorBidi" w:hint="cs"/>
                <w:sz w:val="26"/>
                <w:szCs w:val="26"/>
                <w:rtl/>
                <w:lang w:val="fr-FR"/>
              </w:rPr>
              <w:t xml:space="preserve"> :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M(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Fe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)=</w:t>
            </w:r>
            <w:r>
              <w:rPr>
                <w:rFonts w:asciiTheme="majorBidi" w:hAnsiTheme="majorBidi" w:cstheme="majorBidi"/>
                <w:sz w:val="26"/>
                <w:szCs w:val="26"/>
                <w:lang w:val="fr-FR"/>
              </w:rPr>
              <w:t>55,8</w:t>
            </w:r>
            <w:r w:rsidRPr="007F3A92">
              <w:rPr>
                <w:rFonts w:asciiTheme="majorBidi" w:hAnsiTheme="majorBidi" w:cstheme="majorBidi"/>
                <w:sz w:val="26"/>
                <w:szCs w:val="26"/>
                <w:lang w:val="fr-FR"/>
              </w:rPr>
              <w:t>g/mol</w:t>
            </w:r>
          </w:p>
          <w:p w:rsidR="008C006C" w:rsidRDefault="008C006C" w:rsidP="007F3A92">
            <w:pPr>
              <w:tabs>
                <w:tab w:val="left" w:pos="2205"/>
              </w:tabs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:rsidR="008C006C" w:rsidRPr="007F3A92" w:rsidRDefault="008C006C" w:rsidP="007F3A92">
            <w:pPr>
              <w:tabs>
                <w:tab w:val="left" w:pos="2205"/>
              </w:tabs>
              <w:rPr>
                <w:rFonts w:asciiTheme="majorBidi" w:hAnsiTheme="majorBidi" w:cstheme="majorBidi"/>
                <w:sz w:val="26"/>
                <w:szCs w:val="26"/>
                <w:lang w:val="fr-FR"/>
              </w:rPr>
            </w:pPr>
          </w:p>
          <w:p w:rsidR="007F3A92" w:rsidRPr="007F3A92" w:rsidRDefault="007F3A92" w:rsidP="00320EE9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  <w:lang w:val="fr-FR"/>
              </w:rPr>
            </w:pPr>
          </w:p>
        </w:tc>
      </w:tr>
    </w:tbl>
    <w:p w:rsidR="00101E8B" w:rsidRPr="006A5D08" w:rsidRDefault="00101E8B" w:rsidP="006A777F">
      <w:pPr>
        <w:tabs>
          <w:tab w:val="left" w:pos="2205"/>
        </w:tabs>
        <w:jc w:val="right"/>
        <w:rPr>
          <w:rFonts w:asciiTheme="majorBidi" w:hAnsiTheme="majorBidi" w:cstheme="majorBidi"/>
          <w:sz w:val="26"/>
          <w:szCs w:val="26"/>
          <w:lang w:val="fr-FR"/>
        </w:rPr>
      </w:pPr>
    </w:p>
    <w:sectPr w:rsidR="00101E8B" w:rsidRPr="006A5D08" w:rsidSect="00B5142B">
      <w:pgSz w:w="11906" w:h="16838"/>
      <w:pgMar w:top="397" w:right="567" w:bottom="51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233A"/>
    <w:multiLevelType w:val="hybridMultilevel"/>
    <w:tmpl w:val="BCDA6700"/>
    <w:lvl w:ilvl="0" w:tplc="23EC8B9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557704"/>
    <w:rsid w:val="000168D5"/>
    <w:rsid w:val="00055856"/>
    <w:rsid w:val="0005675E"/>
    <w:rsid w:val="00066BCA"/>
    <w:rsid w:val="00066D01"/>
    <w:rsid w:val="00074CD8"/>
    <w:rsid w:val="000B79CC"/>
    <w:rsid w:val="000D64EF"/>
    <w:rsid w:val="000F416C"/>
    <w:rsid w:val="00101E8B"/>
    <w:rsid w:val="001108D5"/>
    <w:rsid w:val="0011122D"/>
    <w:rsid w:val="00117D06"/>
    <w:rsid w:val="00125520"/>
    <w:rsid w:val="00125628"/>
    <w:rsid w:val="0014437C"/>
    <w:rsid w:val="00170518"/>
    <w:rsid w:val="00175009"/>
    <w:rsid w:val="00184817"/>
    <w:rsid w:val="00196106"/>
    <w:rsid w:val="001B588E"/>
    <w:rsid w:val="001C0D34"/>
    <w:rsid w:val="001D77FF"/>
    <w:rsid w:val="001E1000"/>
    <w:rsid w:val="00215DCF"/>
    <w:rsid w:val="0022290B"/>
    <w:rsid w:val="00242FD8"/>
    <w:rsid w:val="00245FF9"/>
    <w:rsid w:val="002518EC"/>
    <w:rsid w:val="00271687"/>
    <w:rsid w:val="00271A86"/>
    <w:rsid w:val="0027434E"/>
    <w:rsid w:val="002843DA"/>
    <w:rsid w:val="0029503D"/>
    <w:rsid w:val="002A5E45"/>
    <w:rsid w:val="002D47A1"/>
    <w:rsid w:val="002E18F8"/>
    <w:rsid w:val="002E1E4B"/>
    <w:rsid w:val="0030035B"/>
    <w:rsid w:val="00320EE9"/>
    <w:rsid w:val="00327F43"/>
    <w:rsid w:val="00334E8C"/>
    <w:rsid w:val="0035652F"/>
    <w:rsid w:val="00382DCE"/>
    <w:rsid w:val="00393043"/>
    <w:rsid w:val="003A02D2"/>
    <w:rsid w:val="003B2349"/>
    <w:rsid w:val="003C32CA"/>
    <w:rsid w:val="003C5AC4"/>
    <w:rsid w:val="0042343D"/>
    <w:rsid w:val="00430A2F"/>
    <w:rsid w:val="00450F61"/>
    <w:rsid w:val="00453F24"/>
    <w:rsid w:val="004559FC"/>
    <w:rsid w:val="00462CD7"/>
    <w:rsid w:val="004638DF"/>
    <w:rsid w:val="004676EB"/>
    <w:rsid w:val="00487EB3"/>
    <w:rsid w:val="004B7A2E"/>
    <w:rsid w:val="004C14CE"/>
    <w:rsid w:val="004D4A6B"/>
    <w:rsid w:val="005013A8"/>
    <w:rsid w:val="00505727"/>
    <w:rsid w:val="00507BB6"/>
    <w:rsid w:val="00511EEB"/>
    <w:rsid w:val="00517F5B"/>
    <w:rsid w:val="005249F0"/>
    <w:rsid w:val="00540086"/>
    <w:rsid w:val="00543094"/>
    <w:rsid w:val="00557704"/>
    <w:rsid w:val="00557F89"/>
    <w:rsid w:val="00564514"/>
    <w:rsid w:val="00571BF9"/>
    <w:rsid w:val="00576EA9"/>
    <w:rsid w:val="00580B32"/>
    <w:rsid w:val="005A2AF5"/>
    <w:rsid w:val="005A6767"/>
    <w:rsid w:val="005B1C0C"/>
    <w:rsid w:val="005C1AD6"/>
    <w:rsid w:val="005D20D6"/>
    <w:rsid w:val="005F11BD"/>
    <w:rsid w:val="00610FBB"/>
    <w:rsid w:val="0062370C"/>
    <w:rsid w:val="00624E4F"/>
    <w:rsid w:val="0066082D"/>
    <w:rsid w:val="006634B4"/>
    <w:rsid w:val="006647FE"/>
    <w:rsid w:val="00667740"/>
    <w:rsid w:val="006A000F"/>
    <w:rsid w:val="006A5221"/>
    <w:rsid w:val="006A5D08"/>
    <w:rsid w:val="006A777F"/>
    <w:rsid w:val="006B1640"/>
    <w:rsid w:val="006B22EB"/>
    <w:rsid w:val="006C1D62"/>
    <w:rsid w:val="006C6F27"/>
    <w:rsid w:val="006D242B"/>
    <w:rsid w:val="006D4E51"/>
    <w:rsid w:val="006E0549"/>
    <w:rsid w:val="006E30B6"/>
    <w:rsid w:val="006E4B1F"/>
    <w:rsid w:val="006F57A9"/>
    <w:rsid w:val="007020B5"/>
    <w:rsid w:val="00702DC6"/>
    <w:rsid w:val="0072478B"/>
    <w:rsid w:val="007324F7"/>
    <w:rsid w:val="00733B58"/>
    <w:rsid w:val="00747CF3"/>
    <w:rsid w:val="0075084A"/>
    <w:rsid w:val="00761403"/>
    <w:rsid w:val="0078407B"/>
    <w:rsid w:val="007842CF"/>
    <w:rsid w:val="00790013"/>
    <w:rsid w:val="007910C6"/>
    <w:rsid w:val="007B4ECE"/>
    <w:rsid w:val="007B5E3B"/>
    <w:rsid w:val="007D5796"/>
    <w:rsid w:val="007E1625"/>
    <w:rsid w:val="007F0CC5"/>
    <w:rsid w:val="007F3A92"/>
    <w:rsid w:val="00812CA1"/>
    <w:rsid w:val="00822046"/>
    <w:rsid w:val="008269F6"/>
    <w:rsid w:val="00826EA0"/>
    <w:rsid w:val="0086064D"/>
    <w:rsid w:val="00865455"/>
    <w:rsid w:val="00871B8E"/>
    <w:rsid w:val="00882021"/>
    <w:rsid w:val="008A1260"/>
    <w:rsid w:val="008B1912"/>
    <w:rsid w:val="008B4443"/>
    <w:rsid w:val="008C006C"/>
    <w:rsid w:val="008C15A3"/>
    <w:rsid w:val="008D2BCF"/>
    <w:rsid w:val="008E3265"/>
    <w:rsid w:val="008E5D41"/>
    <w:rsid w:val="0090277A"/>
    <w:rsid w:val="00913CC2"/>
    <w:rsid w:val="00933860"/>
    <w:rsid w:val="0094342C"/>
    <w:rsid w:val="00947F06"/>
    <w:rsid w:val="00966B3F"/>
    <w:rsid w:val="00967E53"/>
    <w:rsid w:val="00981171"/>
    <w:rsid w:val="00987B81"/>
    <w:rsid w:val="00991356"/>
    <w:rsid w:val="00994402"/>
    <w:rsid w:val="009B5B27"/>
    <w:rsid w:val="009B639E"/>
    <w:rsid w:val="00A021D9"/>
    <w:rsid w:val="00A20A7D"/>
    <w:rsid w:val="00A261F4"/>
    <w:rsid w:val="00A27512"/>
    <w:rsid w:val="00A4069C"/>
    <w:rsid w:val="00A44C2F"/>
    <w:rsid w:val="00A54239"/>
    <w:rsid w:val="00A676CE"/>
    <w:rsid w:val="00A70E21"/>
    <w:rsid w:val="00A83929"/>
    <w:rsid w:val="00A8552A"/>
    <w:rsid w:val="00AA5F98"/>
    <w:rsid w:val="00AB1FE9"/>
    <w:rsid w:val="00AB21A5"/>
    <w:rsid w:val="00AC5C90"/>
    <w:rsid w:val="00AD238C"/>
    <w:rsid w:val="00AE0326"/>
    <w:rsid w:val="00B232C1"/>
    <w:rsid w:val="00B330F9"/>
    <w:rsid w:val="00B3675F"/>
    <w:rsid w:val="00B42156"/>
    <w:rsid w:val="00B45948"/>
    <w:rsid w:val="00B5142B"/>
    <w:rsid w:val="00B56206"/>
    <w:rsid w:val="00B57C91"/>
    <w:rsid w:val="00B636AE"/>
    <w:rsid w:val="00B642E9"/>
    <w:rsid w:val="00B7707F"/>
    <w:rsid w:val="00B80FDF"/>
    <w:rsid w:val="00B83B86"/>
    <w:rsid w:val="00B86187"/>
    <w:rsid w:val="00BB29FE"/>
    <w:rsid w:val="00BD212E"/>
    <w:rsid w:val="00C178DC"/>
    <w:rsid w:val="00C27B47"/>
    <w:rsid w:val="00C47CDE"/>
    <w:rsid w:val="00C52332"/>
    <w:rsid w:val="00C52A86"/>
    <w:rsid w:val="00C5354D"/>
    <w:rsid w:val="00C548E2"/>
    <w:rsid w:val="00C72126"/>
    <w:rsid w:val="00C9789E"/>
    <w:rsid w:val="00CA7984"/>
    <w:rsid w:val="00CB1AFC"/>
    <w:rsid w:val="00CC3713"/>
    <w:rsid w:val="00CC414D"/>
    <w:rsid w:val="00CC4BC0"/>
    <w:rsid w:val="00CE24BF"/>
    <w:rsid w:val="00D35033"/>
    <w:rsid w:val="00D438FD"/>
    <w:rsid w:val="00D514D2"/>
    <w:rsid w:val="00D5200D"/>
    <w:rsid w:val="00D7437D"/>
    <w:rsid w:val="00D76D2B"/>
    <w:rsid w:val="00D80175"/>
    <w:rsid w:val="00D8182C"/>
    <w:rsid w:val="00D81B9E"/>
    <w:rsid w:val="00DA4C47"/>
    <w:rsid w:val="00DC2B26"/>
    <w:rsid w:val="00DE09D2"/>
    <w:rsid w:val="00DF0467"/>
    <w:rsid w:val="00E009B8"/>
    <w:rsid w:val="00E05F43"/>
    <w:rsid w:val="00E170A8"/>
    <w:rsid w:val="00E2790B"/>
    <w:rsid w:val="00E73461"/>
    <w:rsid w:val="00E86762"/>
    <w:rsid w:val="00E87E8B"/>
    <w:rsid w:val="00E92AD8"/>
    <w:rsid w:val="00EA0514"/>
    <w:rsid w:val="00EB262B"/>
    <w:rsid w:val="00EB3B80"/>
    <w:rsid w:val="00EB6141"/>
    <w:rsid w:val="00EC4BDF"/>
    <w:rsid w:val="00ED2109"/>
    <w:rsid w:val="00EF124F"/>
    <w:rsid w:val="00EF5624"/>
    <w:rsid w:val="00F0317B"/>
    <w:rsid w:val="00F165B9"/>
    <w:rsid w:val="00F169B4"/>
    <w:rsid w:val="00F23849"/>
    <w:rsid w:val="00F366CF"/>
    <w:rsid w:val="00F52847"/>
    <w:rsid w:val="00F5543A"/>
    <w:rsid w:val="00F67E0C"/>
    <w:rsid w:val="00F72F50"/>
    <w:rsid w:val="00F773B3"/>
    <w:rsid w:val="00FB70AC"/>
    <w:rsid w:val="00FC7DE3"/>
    <w:rsid w:val="00FD3539"/>
    <w:rsid w:val="00FD6066"/>
    <w:rsid w:val="00F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0AC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47C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8C00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C00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التفاعلات الكيميائية : Les réactions chimiques</vt:lpstr>
    </vt:vector>
  </TitlesOfParts>
  <Company>Hewlett-Packard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cp:lastPrinted>2009-03-09T11:33:00Z</cp:lastPrinted>
  <dcterms:created xsi:type="dcterms:W3CDTF">2015-05-04T14:27:00Z</dcterms:created>
  <dcterms:modified xsi:type="dcterms:W3CDTF">2015-05-04T14:42:00Z</dcterms:modified>
</cp:coreProperties>
</file>